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6826"/>
        <w:gridCol w:w="4550"/>
      </w:tblGrid>
      <w:tr w:rsidR="00047CA5" w14:paraId="4A9C7193" w14:textId="77777777" w:rsidTr="00FF4324">
        <w:trPr>
          <w:trHeight w:val="2160"/>
          <w:tblCellSpacing w:w="0" w:type="dxa"/>
        </w:trPr>
        <w:tc>
          <w:tcPr>
            <w:tcW w:w="3000" w:type="pct"/>
            <w:shd w:val="clear" w:color="auto" w:fill="1B6964"/>
            <w:tcMar>
              <w:top w:w="0" w:type="dxa"/>
              <w:left w:w="0" w:type="dxa"/>
              <w:bottom w:w="0" w:type="dxa"/>
              <w:right w:w="0" w:type="dxa"/>
            </w:tcMar>
          </w:tcPr>
          <w:p w14:paraId="1033F41D" w14:textId="77777777" w:rsidR="00047CA5" w:rsidRDefault="00FF4324">
            <w:pPr>
              <w:pBdr>
                <w:top w:val="none" w:sz="0" w:space="31" w:color="auto"/>
                <w:bottom w:val="none" w:sz="0" w:space="7" w:color="auto"/>
                <w:right w:val="none" w:sz="0" w:space="15" w:color="auto"/>
              </w:pBdr>
              <w:spacing w:line="640" w:lineRule="atLeast"/>
              <w:ind w:right="300"/>
              <w:jc w:val="right"/>
              <w:rPr>
                <w:rFonts w:ascii="Segoe UI" w:eastAsia="Segoe UI" w:hAnsi="Segoe UI" w:cs="Segoe UI"/>
                <w:b/>
                <w:bCs/>
                <w:color w:val="FFFFFF"/>
                <w:sz w:val="64"/>
                <w:szCs w:val="64"/>
              </w:rPr>
            </w:pPr>
            <w:r>
              <w:rPr>
                <w:rFonts w:ascii="Segoe UI" w:eastAsia="Segoe UI" w:hAnsi="Segoe UI" w:cs="Segoe UI"/>
                <w:b/>
                <w:bCs/>
                <w:color w:val="FFFFFF"/>
                <w:sz w:val="64"/>
                <w:szCs w:val="64"/>
              </w:rPr>
              <w:t>Benefits Insights</w:t>
            </w:r>
          </w:p>
          <w:p w14:paraId="3428B076" w14:textId="77777777" w:rsidR="00047CA5" w:rsidRDefault="00FF4324">
            <w:pPr>
              <w:pBdr>
                <w:top w:val="none" w:sz="0" w:space="7" w:color="auto"/>
                <w:bottom w:val="none" w:sz="0" w:space="7" w:color="auto"/>
                <w:right w:val="none" w:sz="0" w:space="15" w:color="auto"/>
              </w:pBdr>
              <w:ind w:right="300"/>
              <w:jc w:val="right"/>
              <w:rPr>
                <w:rFonts w:ascii="Segoe UI" w:eastAsia="Segoe UI" w:hAnsi="Segoe UI" w:cs="Segoe UI"/>
                <w:color w:val="FFFFFF"/>
                <w:sz w:val="21"/>
                <w:szCs w:val="21"/>
              </w:rPr>
            </w:pPr>
            <w:r>
              <w:rPr>
                <w:rFonts w:ascii="Segoe UI" w:eastAsia="Segoe UI" w:hAnsi="Segoe UI" w:cs="Segoe UI"/>
                <w:color w:val="FFFFFF"/>
                <w:sz w:val="21"/>
                <w:szCs w:val="21"/>
              </w:rPr>
              <w:t>Brought to you by: Stroh &amp; Associates</w:t>
            </w:r>
          </w:p>
        </w:tc>
        <w:tc>
          <w:tcPr>
            <w:tcW w:w="2000" w:type="pct"/>
            <w:tcMar>
              <w:top w:w="0" w:type="dxa"/>
              <w:left w:w="0" w:type="dxa"/>
              <w:bottom w:w="0" w:type="dxa"/>
              <w:right w:w="0" w:type="dxa"/>
            </w:tcMar>
          </w:tcPr>
          <w:p w14:paraId="180673FD" w14:textId="77777777" w:rsidR="00047CA5" w:rsidRDefault="00FF4324">
            <w:pPr>
              <w:jc w:val="right"/>
              <w:rPr>
                <w:color w:val="000000"/>
              </w:rPr>
            </w:pPr>
            <w:r>
              <w:rPr>
                <w:noProof/>
                <w:color w:val="000000"/>
              </w:rPr>
              <w:drawing>
                <wp:inline distT="0" distB="0" distL="0" distR="0" wp14:anchorId="3C3EDA90" wp14:editId="52539C1B">
                  <wp:extent cx="2381250" cy="1619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531211" name=""/>
                          <pic:cNvPicPr>
                            <a:picLocks noChangeAspect="1"/>
                          </pic:cNvPicPr>
                        </pic:nvPicPr>
                        <pic:blipFill>
                          <a:blip r:embed="rId4"/>
                          <a:stretch>
                            <a:fillRect/>
                          </a:stretch>
                        </pic:blipFill>
                        <pic:spPr>
                          <a:xfrm>
                            <a:off x="0" y="0"/>
                            <a:ext cx="2381250" cy="1619250"/>
                          </a:xfrm>
                          <a:prstGeom prst="rect">
                            <a:avLst/>
                          </a:prstGeom>
                        </pic:spPr>
                      </pic:pic>
                    </a:graphicData>
                  </a:graphic>
                </wp:inline>
              </w:drawing>
            </w:r>
          </w:p>
        </w:tc>
      </w:tr>
    </w:tbl>
    <w:p w14:paraId="6EBDE4DF" w14:textId="77777777" w:rsidR="00047CA5" w:rsidRDefault="00047CA5">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047CA5" w14:paraId="6D5D2990" w14:textId="77777777">
        <w:trPr>
          <w:tblCellSpacing w:w="0" w:type="dxa"/>
          <w:jc w:val="center"/>
        </w:trPr>
        <w:tc>
          <w:tcPr>
            <w:tcW w:w="0" w:type="auto"/>
            <w:tcMar>
              <w:top w:w="0" w:type="dxa"/>
              <w:left w:w="0" w:type="dxa"/>
              <w:bottom w:w="0" w:type="dxa"/>
              <w:right w:w="0" w:type="dxa"/>
            </w:tcMar>
            <w:vAlign w:val="center"/>
          </w:tcPr>
          <w:p w14:paraId="0602425D" w14:textId="77777777" w:rsidR="00047CA5" w:rsidRDefault="00FF4324">
            <w:pPr>
              <w:rPr>
                <w:color w:val="000000"/>
                <w:sz w:val="30"/>
                <w:szCs w:val="30"/>
              </w:rPr>
            </w:pPr>
            <w:r>
              <w:rPr>
                <w:color w:val="000000"/>
                <w:sz w:val="30"/>
                <w:szCs w:val="30"/>
              </w:rPr>
              <w:t> </w:t>
            </w:r>
          </w:p>
          <w:p w14:paraId="1FB8AD4C" w14:textId="77777777" w:rsidR="00047CA5" w:rsidRDefault="00FF4324">
            <w:pPr>
              <w:spacing w:line="400" w:lineRule="atLeast"/>
              <w:rPr>
                <w:rFonts w:ascii="Segoe UI" w:eastAsia="Segoe UI" w:hAnsi="Segoe UI" w:cs="Segoe UI"/>
                <w:color w:val="1B6964"/>
                <w:sz w:val="40"/>
                <w:szCs w:val="40"/>
              </w:rPr>
            </w:pPr>
            <w:r>
              <w:rPr>
                <w:rFonts w:ascii="Segoe UI" w:eastAsia="Segoe UI" w:hAnsi="Segoe UI" w:cs="Segoe UI"/>
                <w:color w:val="1B6964"/>
                <w:sz w:val="40"/>
                <w:szCs w:val="40"/>
              </w:rPr>
              <w:t>5 Strategies for Reducing Health Benefits Costs in 2022</w:t>
            </w:r>
          </w:p>
          <w:p w14:paraId="0ADD0957" w14:textId="77777777" w:rsidR="00047CA5" w:rsidRDefault="00FF4324">
            <w:pPr>
              <w:rPr>
                <w:color w:val="000000"/>
                <w:sz w:val="15"/>
                <w:szCs w:val="15"/>
              </w:rPr>
            </w:pPr>
            <w:r>
              <w:rPr>
                <w:color w:val="000000"/>
                <w:sz w:val="15"/>
                <w:szCs w:val="15"/>
              </w:rPr>
              <w:t> </w:t>
            </w:r>
          </w:p>
          <w:p w14:paraId="5CBC0214"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For the past two decades, health costs have increased each year. This happens for a variety of reasons, such as inflation or, say, a </w:t>
            </w:r>
            <w:r>
              <w:rPr>
                <w:rFonts w:ascii="Segoe UI" w:eastAsia="Segoe UI" w:hAnsi="Segoe UI" w:cs="Segoe UI"/>
                <w:color w:val="000000"/>
                <w:sz w:val="20"/>
                <w:szCs w:val="20"/>
              </w:rPr>
              <w:t>global pandemic. With that in mind, employers can bank on prices going up in 2022.</w:t>
            </w:r>
          </w:p>
          <w:p w14:paraId="33A8B14D" w14:textId="77777777" w:rsidR="00047CA5" w:rsidRDefault="00FF4324">
            <w:pPr>
              <w:rPr>
                <w:color w:val="000000"/>
                <w:sz w:val="23"/>
                <w:szCs w:val="23"/>
              </w:rPr>
            </w:pPr>
            <w:r>
              <w:rPr>
                <w:color w:val="000000"/>
                <w:sz w:val="23"/>
                <w:szCs w:val="23"/>
              </w:rPr>
              <w:t> </w:t>
            </w:r>
          </w:p>
          <w:p w14:paraId="69A6B05C"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According to a PricewaterhouseCoopers (PwC) report, medical costs are projected to increase 6.5% in 2022. This is about average for the past decade; although, it is slight</w:t>
            </w:r>
            <w:r>
              <w:rPr>
                <w:rFonts w:ascii="Segoe UI" w:eastAsia="Segoe UI" w:hAnsi="Segoe UI" w:cs="Segoe UI"/>
                <w:color w:val="000000"/>
                <w:sz w:val="20"/>
                <w:szCs w:val="20"/>
              </w:rPr>
              <w:t>ly lower than the 7% increase projected this year (as more spending goes toward the COVID-19 pandemic).</w:t>
            </w:r>
          </w:p>
          <w:p w14:paraId="3AC8AE03" w14:textId="77777777" w:rsidR="00047CA5" w:rsidRDefault="00FF4324">
            <w:pPr>
              <w:rPr>
                <w:color w:val="000000"/>
                <w:sz w:val="23"/>
                <w:szCs w:val="23"/>
              </w:rPr>
            </w:pPr>
            <w:r>
              <w:rPr>
                <w:color w:val="000000"/>
                <w:sz w:val="23"/>
                <w:szCs w:val="23"/>
              </w:rPr>
              <w:t> </w:t>
            </w:r>
          </w:p>
          <w:p w14:paraId="3FC874D8"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Yet, 6.5% is still a considerable increase, especially when so many budgets have been reallocated or slashed due to the pandemic. That’s why employers</w:t>
            </w:r>
            <w:r>
              <w:rPr>
                <w:rFonts w:ascii="Segoe UI" w:eastAsia="Segoe UI" w:hAnsi="Segoe UI" w:cs="Segoe UI"/>
                <w:color w:val="000000"/>
                <w:sz w:val="20"/>
                <w:szCs w:val="20"/>
              </w:rPr>
              <w:t xml:space="preserve"> must think both strategically and creatively about how they can lower their health benefits expenses in 2022.</w:t>
            </w:r>
          </w:p>
          <w:p w14:paraId="08374E73" w14:textId="77777777" w:rsidR="00047CA5" w:rsidRDefault="00FF4324">
            <w:pPr>
              <w:rPr>
                <w:color w:val="000000"/>
                <w:sz w:val="23"/>
                <w:szCs w:val="23"/>
              </w:rPr>
            </w:pPr>
            <w:r>
              <w:rPr>
                <w:color w:val="000000"/>
                <w:sz w:val="23"/>
                <w:szCs w:val="23"/>
              </w:rPr>
              <w:t> </w:t>
            </w:r>
          </w:p>
          <w:p w14:paraId="4CC94C4C"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This article includes five ways to help reduce spending without compromising benefits quality.</w:t>
            </w:r>
          </w:p>
          <w:p w14:paraId="6180D420" w14:textId="77777777" w:rsidR="00047CA5" w:rsidRDefault="00FF4324">
            <w:pPr>
              <w:rPr>
                <w:color w:val="000000"/>
                <w:sz w:val="23"/>
                <w:szCs w:val="23"/>
              </w:rPr>
            </w:pPr>
            <w:r>
              <w:rPr>
                <w:color w:val="000000"/>
                <w:sz w:val="23"/>
                <w:szCs w:val="23"/>
              </w:rPr>
              <w:t> </w:t>
            </w:r>
          </w:p>
          <w:p w14:paraId="2656CBA2" w14:textId="77777777" w:rsidR="00047CA5" w:rsidRDefault="00FF4324">
            <w:pPr>
              <w:shd w:val="clear" w:color="auto" w:fill="1B6964"/>
              <w:rPr>
                <w:color w:val="000000"/>
                <w:sz w:val="3"/>
                <w:szCs w:val="3"/>
              </w:rPr>
            </w:pPr>
            <w:r>
              <w:rPr>
                <w:color w:val="000000"/>
                <w:sz w:val="3"/>
                <w:szCs w:val="3"/>
              </w:rPr>
              <w:t> </w:t>
            </w:r>
          </w:p>
          <w:p w14:paraId="6ACED0ED" w14:textId="77777777" w:rsidR="00047CA5" w:rsidRDefault="00FF4324">
            <w:pPr>
              <w:rPr>
                <w:color w:val="000000"/>
                <w:sz w:val="23"/>
                <w:szCs w:val="23"/>
              </w:rPr>
            </w:pPr>
            <w:r>
              <w:rPr>
                <w:color w:val="000000"/>
                <w:sz w:val="23"/>
                <w:szCs w:val="23"/>
              </w:rPr>
              <w:t> </w:t>
            </w:r>
          </w:p>
          <w:p w14:paraId="1B321474" w14:textId="77777777" w:rsidR="00047CA5" w:rsidRDefault="00FF4324">
            <w:pPr>
              <w:spacing w:line="240" w:lineRule="atLeast"/>
              <w:rPr>
                <w:rFonts w:ascii="Segoe UI" w:eastAsia="Segoe UI" w:hAnsi="Segoe UI" w:cs="Segoe UI"/>
                <w:b/>
                <w:bCs/>
                <w:color w:val="1B6964"/>
              </w:rPr>
            </w:pPr>
            <w:r>
              <w:rPr>
                <w:rFonts w:ascii="Segoe UI" w:eastAsia="Segoe UI" w:hAnsi="Segoe UI" w:cs="Segoe UI"/>
                <w:b/>
                <w:bCs/>
                <w:color w:val="1B6964"/>
              </w:rPr>
              <w:t>1. Control Drug Spending</w:t>
            </w:r>
          </w:p>
          <w:p w14:paraId="6B475F75" w14:textId="77777777" w:rsidR="00047CA5" w:rsidRDefault="00FF4324">
            <w:pPr>
              <w:rPr>
                <w:color w:val="000000"/>
                <w:sz w:val="15"/>
                <w:szCs w:val="15"/>
              </w:rPr>
            </w:pPr>
            <w:r>
              <w:rPr>
                <w:color w:val="000000"/>
                <w:sz w:val="15"/>
                <w:szCs w:val="15"/>
              </w:rPr>
              <w:t> </w:t>
            </w:r>
          </w:p>
          <w:p w14:paraId="2C2609FC"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Drug prices are</w:t>
            </w:r>
            <w:r>
              <w:rPr>
                <w:rFonts w:ascii="Segoe UI" w:eastAsia="Segoe UI" w:hAnsi="Segoe UI" w:cs="Segoe UI"/>
                <w:color w:val="000000"/>
                <w:sz w:val="20"/>
                <w:szCs w:val="20"/>
              </w:rPr>
              <w:t xml:space="preserve"> rising faster than any other medical service or commodity. Prices are now 33% higher than they were in 2014, according to </w:t>
            </w:r>
            <w:proofErr w:type="spellStart"/>
            <w:r>
              <w:rPr>
                <w:rFonts w:ascii="Segoe UI" w:eastAsia="Segoe UI" w:hAnsi="Segoe UI" w:cs="Segoe UI"/>
                <w:color w:val="000000"/>
                <w:sz w:val="20"/>
                <w:szCs w:val="20"/>
              </w:rPr>
              <w:t>GoodRx</w:t>
            </w:r>
            <w:proofErr w:type="spellEnd"/>
            <w:r>
              <w:rPr>
                <w:rFonts w:ascii="Segoe UI" w:eastAsia="Segoe UI" w:hAnsi="Segoe UI" w:cs="Segoe UI"/>
                <w:color w:val="000000"/>
                <w:sz w:val="20"/>
                <w:szCs w:val="20"/>
              </w:rPr>
              <w:t>. This is a significant problem during inpatient procedures, where individuals aren’t usually given an option to select a gener</w:t>
            </w:r>
            <w:r>
              <w:rPr>
                <w:rFonts w:ascii="Segoe UI" w:eastAsia="Segoe UI" w:hAnsi="Segoe UI" w:cs="Segoe UI"/>
                <w:color w:val="000000"/>
                <w:sz w:val="20"/>
                <w:szCs w:val="20"/>
              </w:rPr>
              <w:t>ic medication—patients rarely know what drugs they’re given until after the fact. Even in routine prescription scenarios, employees may be prescribed name-brand medications simply due to physician preference.</w:t>
            </w:r>
          </w:p>
          <w:p w14:paraId="4A59D366" w14:textId="77777777" w:rsidR="00047CA5" w:rsidRDefault="00FF4324">
            <w:pPr>
              <w:rPr>
                <w:color w:val="000000"/>
                <w:sz w:val="23"/>
                <w:szCs w:val="23"/>
              </w:rPr>
            </w:pPr>
            <w:r>
              <w:rPr>
                <w:color w:val="000000"/>
                <w:sz w:val="23"/>
                <w:szCs w:val="23"/>
              </w:rPr>
              <w:t> </w:t>
            </w:r>
          </w:p>
          <w:p w14:paraId="730FDB80"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Employers can educate employees on the price </w:t>
            </w:r>
            <w:r>
              <w:rPr>
                <w:rFonts w:ascii="Segoe UI" w:eastAsia="Segoe UI" w:hAnsi="Segoe UI" w:cs="Segoe UI"/>
                <w:color w:val="000000"/>
                <w:sz w:val="20"/>
                <w:szCs w:val="20"/>
              </w:rPr>
              <w:t>differences between name-brand and generic medications. Doing so can help employees understand that they can save money while still receiving the same quality treatment.</w:t>
            </w:r>
          </w:p>
          <w:p w14:paraId="4264A979" w14:textId="77777777" w:rsidR="00047CA5" w:rsidRDefault="00FF4324">
            <w:pPr>
              <w:rPr>
                <w:color w:val="000000"/>
                <w:sz w:val="23"/>
                <w:szCs w:val="23"/>
              </w:rPr>
            </w:pPr>
            <w:r>
              <w:rPr>
                <w:color w:val="000000"/>
                <w:sz w:val="23"/>
                <w:szCs w:val="23"/>
              </w:rPr>
              <w:t> </w:t>
            </w:r>
          </w:p>
          <w:p w14:paraId="2AC6570F"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Additionally, employers may consider introducing varying levels of </w:t>
            </w:r>
            <w:r>
              <w:rPr>
                <w:rFonts w:ascii="Segoe UI" w:eastAsia="Segoe UI" w:hAnsi="Segoe UI" w:cs="Segoe UI"/>
                <w:color w:val="000000"/>
                <w:sz w:val="20"/>
                <w:szCs w:val="20"/>
              </w:rPr>
              <w:t>prescription drug coverage. For instance, fully covering generic prescriptions or drugs used for chronic conditions. For higher levels (e.g., specialty drugs), employers may cover less of the costs. Ultimately, employers will need to determine the appropri</w:t>
            </w:r>
            <w:r>
              <w:rPr>
                <w:rFonts w:ascii="Segoe UI" w:eastAsia="Segoe UI" w:hAnsi="Segoe UI" w:cs="Segoe UI"/>
                <w:color w:val="000000"/>
                <w:sz w:val="20"/>
                <w:szCs w:val="20"/>
              </w:rPr>
              <w:t>ate coverage levels for their unique workplaces.</w:t>
            </w:r>
          </w:p>
          <w:p w14:paraId="16069499" w14:textId="77777777" w:rsidR="00047CA5" w:rsidRDefault="00FF4324">
            <w:pPr>
              <w:rPr>
                <w:color w:val="000000"/>
                <w:sz w:val="23"/>
                <w:szCs w:val="23"/>
              </w:rPr>
            </w:pPr>
            <w:r>
              <w:rPr>
                <w:color w:val="000000"/>
                <w:sz w:val="23"/>
                <w:szCs w:val="23"/>
              </w:rPr>
              <w:t> </w:t>
            </w:r>
          </w:p>
          <w:p w14:paraId="157F6343" w14:textId="77777777" w:rsidR="00047CA5" w:rsidRDefault="00FF4324">
            <w:pPr>
              <w:shd w:val="clear" w:color="auto" w:fill="1B6964"/>
              <w:rPr>
                <w:color w:val="000000"/>
                <w:sz w:val="3"/>
                <w:szCs w:val="3"/>
              </w:rPr>
            </w:pPr>
            <w:r>
              <w:rPr>
                <w:color w:val="000000"/>
                <w:sz w:val="3"/>
                <w:szCs w:val="3"/>
              </w:rPr>
              <w:t> </w:t>
            </w:r>
          </w:p>
          <w:p w14:paraId="530FC539" w14:textId="77777777" w:rsidR="00047CA5" w:rsidRDefault="00FF4324">
            <w:pPr>
              <w:rPr>
                <w:color w:val="000000"/>
                <w:sz w:val="23"/>
                <w:szCs w:val="23"/>
              </w:rPr>
            </w:pPr>
            <w:r>
              <w:rPr>
                <w:color w:val="000000"/>
                <w:sz w:val="23"/>
                <w:szCs w:val="23"/>
              </w:rPr>
              <w:t> </w:t>
            </w:r>
          </w:p>
          <w:p w14:paraId="1F0E0B47" w14:textId="77777777" w:rsidR="00047CA5" w:rsidRDefault="00FF4324">
            <w:pPr>
              <w:spacing w:line="240" w:lineRule="atLeast"/>
              <w:rPr>
                <w:rFonts w:ascii="Segoe UI" w:eastAsia="Segoe UI" w:hAnsi="Segoe UI" w:cs="Segoe UI"/>
                <w:b/>
                <w:bCs/>
                <w:color w:val="1B6964"/>
              </w:rPr>
            </w:pPr>
            <w:r>
              <w:rPr>
                <w:rFonts w:ascii="Segoe UI" w:eastAsia="Segoe UI" w:hAnsi="Segoe UI" w:cs="Segoe UI"/>
                <w:b/>
                <w:bCs/>
                <w:color w:val="1B6964"/>
              </w:rPr>
              <w:t>2. Encourage Active Benefits Participation</w:t>
            </w:r>
          </w:p>
          <w:p w14:paraId="78D36806" w14:textId="77777777" w:rsidR="00047CA5" w:rsidRDefault="00FF4324">
            <w:pPr>
              <w:rPr>
                <w:color w:val="000000"/>
                <w:sz w:val="15"/>
                <w:szCs w:val="15"/>
              </w:rPr>
            </w:pPr>
            <w:r>
              <w:rPr>
                <w:color w:val="000000"/>
                <w:sz w:val="15"/>
                <w:szCs w:val="15"/>
              </w:rPr>
              <w:t> </w:t>
            </w:r>
          </w:p>
          <w:p w14:paraId="614AA816"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Beyond drug spending, employers can help limit overall health costs by making employees active participants in their health care. This means encouraging emp</w:t>
            </w:r>
            <w:r>
              <w:rPr>
                <w:rFonts w:ascii="Segoe UI" w:eastAsia="Segoe UI" w:hAnsi="Segoe UI" w:cs="Segoe UI"/>
                <w:color w:val="000000"/>
                <w:sz w:val="20"/>
                <w:szCs w:val="20"/>
              </w:rPr>
              <w:t>loyees to improve their health literacy, research treatments and price shop.</w:t>
            </w:r>
          </w:p>
          <w:p w14:paraId="081F4237" w14:textId="77777777" w:rsidR="00047CA5" w:rsidRDefault="00FF4324">
            <w:pPr>
              <w:rPr>
                <w:color w:val="000000"/>
                <w:sz w:val="23"/>
                <w:szCs w:val="23"/>
              </w:rPr>
            </w:pPr>
            <w:r>
              <w:rPr>
                <w:color w:val="000000"/>
                <w:sz w:val="23"/>
                <w:szCs w:val="23"/>
              </w:rPr>
              <w:t> </w:t>
            </w:r>
          </w:p>
          <w:p w14:paraId="323BF2E0"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Price shopping</w:t>
            </w:r>
            <w:proofErr w:type="gramStart"/>
            <w:r>
              <w:rPr>
                <w:rFonts w:ascii="Segoe UI" w:eastAsia="Segoe UI" w:hAnsi="Segoe UI" w:cs="Segoe UI"/>
                <w:color w:val="000000"/>
                <w:sz w:val="20"/>
                <w:szCs w:val="20"/>
              </w:rPr>
              <w:t>, in particular, should</w:t>
            </w:r>
            <w:proofErr w:type="gramEnd"/>
            <w:r>
              <w:rPr>
                <w:rFonts w:ascii="Segoe UI" w:eastAsia="Segoe UI" w:hAnsi="Segoe UI" w:cs="Segoe UI"/>
                <w:color w:val="000000"/>
                <w:sz w:val="20"/>
                <w:szCs w:val="20"/>
              </w:rPr>
              <w:t xml:space="preserve"> be easier in 2022, given the new </w:t>
            </w:r>
            <w:hyperlink r:id="rId5" w:tgtFrame="_blank" w:history="1">
              <w:r>
                <w:rPr>
                  <w:rFonts w:ascii="Segoe UI" w:eastAsia="Segoe UI" w:hAnsi="Segoe UI" w:cs="Segoe UI"/>
                  <w:color w:val="0000EE"/>
                  <w:sz w:val="20"/>
                  <w:szCs w:val="20"/>
                  <w:u w:val="single" w:color="0000EE"/>
                </w:rPr>
                <w:t>hospital price transparency rule</w:t>
              </w:r>
            </w:hyperlink>
            <w:r>
              <w:rPr>
                <w:rFonts w:ascii="Segoe UI" w:eastAsia="Segoe UI" w:hAnsi="Segoe UI" w:cs="Segoe UI"/>
                <w:color w:val="000000"/>
                <w:sz w:val="20"/>
                <w:szCs w:val="20"/>
              </w:rPr>
              <w:t xml:space="preserve"> that takes effect Jan. 1, 2022. Employees will now be able to see specific prices for procedures and other services. This incentivizes employees to educate themselves before making costly health decisions.</w:t>
            </w:r>
          </w:p>
          <w:p w14:paraId="40E14C5F" w14:textId="77777777" w:rsidR="00047CA5" w:rsidRDefault="00FF4324">
            <w:pPr>
              <w:rPr>
                <w:color w:val="000000"/>
                <w:sz w:val="23"/>
                <w:szCs w:val="23"/>
              </w:rPr>
            </w:pPr>
            <w:r>
              <w:rPr>
                <w:color w:val="000000"/>
                <w:sz w:val="23"/>
                <w:szCs w:val="23"/>
              </w:rPr>
              <w:t> </w:t>
            </w:r>
          </w:p>
          <w:p w14:paraId="1E3BBFEA" w14:textId="77777777" w:rsidR="00047CA5" w:rsidRDefault="00FF4324">
            <w:pPr>
              <w:shd w:val="clear" w:color="auto" w:fill="1B6964"/>
              <w:rPr>
                <w:color w:val="000000"/>
                <w:sz w:val="3"/>
                <w:szCs w:val="3"/>
              </w:rPr>
            </w:pPr>
            <w:r>
              <w:rPr>
                <w:color w:val="000000"/>
                <w:sz w:val="3"/>
                <w:szCs w:val="3"/>
              </w:rPr>
              <w:t> </w:t>
            </w:r>
          </w:p>
          <w:p w14:paraId="753E40F5" w14:textId="77777777" w:rsidR="00047CA5" w:rsidRDefault="00FF4324">
            <w:pPr>
              <w:rPr>
                <w:color w:val="000000"/>
                <w:sz w:val="23"/>
                <w:szCs w:val="23"/>
              </w:rPr>
            </w:pPr>
            <w:r>
              <w:rPr>
                <w:color w:val="000000"/>
                <w:sz w:val="23"/>
                <w:szCs w:val="23"/>
              </w:rPr>
              <w:t> </w:t>
            </w:r>
          </w:p>
          <w:p w14:paraId="68BED548" w14:textId="77777777" w:rsidR="00FF4324" w:rsidRDefault="00FF4324">
            <w:pPr>
              <w:spacing w:line="240" w:lineRule="atLeast"/>
              <w:rPr>
                <w:rFonts w:ascii="Segoe UI" w:eastAsia="Segoe UI" w:hAnsi="Segoe UI" w:cs="Segoe UI"/>
                <w:b/>
                <w:bCs/>
                <w:color w:val="1B6964"/>
              </w:rPr>
            </w:pPr>
          </w:p>
          <w:p w14:paraId="03562230" w14:textId="77777777" w:rsidR="00FF4324" w:rsidRDefault="00FF4324">
            <w:pPr>
              <w:spacing w:line="240" w:lineRule="atLeast"/>
              <w:rPr>
                <w:rFonts w:ascii="Segoe UI" w:eastAsia="Segoe UI" w:hAnsi="Segoe UI" w:cs="Segoe UI"/>
                <w:b/>
                <w:bCs/>
                <w:color w:val="1B6964"/>
              </w:rPr>
            </w:pPr>
          </w:p>
          <w:p w14:paraId="7AA5D589" w14:textId="77777777" w:rsidR="00FF4324" w:rsidRDefault="00FF4324">
            <w:pPr>
              <w:spacing w:line="240" w:lineRule="atLeast"/>
              <w:rPr>
                <w:rFonts w:ascii="Segoe UI" w:eastAsia="Segoe UI" w:hAnsi="Segoe UI" w:cs="Segoe UI"/>
                <w:b/>
                <w:bCs/>
                <w:color w:val="1B6964"/>
              </w:rPr>
            </w:pPr>
          </w:p>
          <w:p w14:paraId="704EE5BF" w14:textId="1A6A4A01" w:rsidR="00047CA5" w:rsidRDefault="00FF4324">
            <w:pPr>
              <w:spacing w:line="240" w:lineRule="atLeast"/>
              <w:rPr>
                <w:rFonts w:ascii="Segoe UI" w:eastAsia="Segoe UI" w:hAnsi="Segoe UI" w:cs="Segoe UI"/>
                <w:b/>
                <w:bCs/>
                <w:color w:val="1B6964"/>
              </w:rPr>
            </w:pPr>
            <w:r>
              <w:rPr>
                <w:rFonts w:ascii="Segoe UI" w:eastAsia="Segoe UI" w:hAnsi="Segoe UI" w:cs="Segoe UI"/>
                <w:b/>
                <w:bCs/>
                <w:color w:val="1B6964"/>
              </w:rPr>
              <w:lastRenderedPageBreak/>
              <w:t>3. Offer Savings Accounts with Carryovers</w:t>
            </w:r>
          </w:p>
          <w:p w14:paraId="1DD0BC36" w14:textId="77777777" w:rsidR="00047CA5" w:rsidRDefault="00FF4324">
            <w:pPr>
              <w:rPr>
                <w:color w:val="000000"/>
                <w:sz w:val="15"/>
                <w:szCs w:val="15"/>
              </w:rPr>
            </w:pPr>
            <w:r>
              <w:rPr>
                <w:color w:val="000000"/>
                <w:sz w:val="15"/>
                <w:szCs w:val="15"/>
              </w:rPr>
              <w:t> </w:t>
            </w:r>
          </w:p>
          <w:p w14:paraId="6BD125C7"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Health plans with savings components are becoming more popular each year. That’s because these tax-advantaged savings accounts empower employees to control their own spending and improve their health literacy. The accounts include health savings accounts </w:t>
            </w:r>
            <w:r>
              <w:rPr>
                <w:rFonts w:ascii="Segoe UI" w:eastAsia="Segoe UI" w:hAnsi="Segoe UI" w:cs="Segoe UI"/>
                <w:color w:val="000000"/>
                <w:sz w:val="20"/>
                <w:szCs w:val="20"/>
              </w:rPr>
              <w:t>(HSAs), flexible spending accounts (FSAs) and others.</w:t>
            </w:r>
          </w:p>
          <w:p w14:paraId="51A32C0B" w14:textId="77777777" w:rsidR="00047CA5" w:rsidRDefault="00FF4324">
            <w:pPr>
              <w:rPr>
                <w:color w:val="000000"/>
                <w:sz w:val="23"/>
                <w:szCs w:val="23"/>
              </w:rPr>
            </w:pPr>
            <w:r>
              <w:rPr>
                <w:color w:val="000000"/>
                <w:sz w:val="23"/>
                <w:szCs w:val="23"/>
              </w:rPr>
              <w:t> </w:t>
            </w:r>
          </w:p>
          <w:p w14:paraId="7BDD796F"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Many accounts allow for fund carryover year to </w:t>
            </w:r>
            <w:proofErr w:type="gramStart"/>
            <w:r>
              <w:rPr>
                <w:rFonts w:ascii="Segoe UI" w:eastAsia="Segoe UI" w:hAnsi="Segoe UI" w:cs="Segoe UI"/>
                <w:color w:val="000000"/>
                <w:sz w:val="20"/>
                <w:szCs w:val="20"/>
              </w:rPr>
              <w:t>year, or</w:t>
            </w:r>
            <w:proofErr w:type="gramEnd"/>
            <w:r>
              <w:rPr>
                <w:rFonts w:ascii="Segoe UI" w:eastAsia="Segoe UI" w:hAnsi="Segoe UI" w:cs="Segoe UI"/>
                <w:color w:val="000000"/>
                <w:sz w:val="20"/>
                <w:szCs w:val="20"/>
              </w:rPr>
              <w:t xml:space="preserve"> allow employers to add that option onto their plan designs. Allowing carryover encourages employees to contribute more funds, since they’re no l</w:t>
            </w:r>
            <w:r>
              <w:rPr>
                <w:rFonts w:ascii="Segoe UI" w:eastAsia="Segoe UI" w:hAnsi="Segoe UI" w:cs="Segoe UI"/>
                <w:color w:val="000000"/>
                <w:sz w:val="20"/>
                <w:szCs w:val="20"/>
              </w:rPr>
              <w:t xml:space="preserve">onger “use it or lose it.” Since many </w:t>
            </w:r>
            <w:proofErr w:type="gramStart"/>
            <w:r>
              <w:rPr>
                <w:rFonts w:ascii="Segoe UI" w:eastAsia="Segoe UI" w:hAnsi="Segoe UI" w:cs="Segoe UI"/>
                <w:color w:val="000000"/>
                <w:sz w:val="20"/>
                <w:szCs w:val="20"/>
              </w:rPr>
              <w:t>employers</w:t>
            </w:r>
            <w:proofErr w:type="gramEnd"/>
            <w:r>
              <w:rPr>
                <w:rFonts w:ascii="Segoe UI" w:eastAsia="Segoe UI" w:hAnsi="Segoe UI" w:cs="Segoe UI"/>
                <w:color w:val="000000"/>
                <w:sz w:val="20"/>
                <w:szCs w:val="20"/>
              </w:rPr>
              <w:t xml:space="preserve"> match contributions up to a limit, more money added to these accounts means greater tax savings for everyone.</w:t>
            </w:r>
          </w:p>
          <w:p w14:paraId="7A88968D" w14:textId="77777777" w:rsidR="00047CA5" w:rsidRDefault="00FF4324">
            <w:pPr>
              <w:rPr>
                <w:color w:val="000000"/>
                <w:sz w:val="23"/>
                <w:szCs w:val="23"/>
              </w:rPr>
            </w:pPr>
            <w:r>
              <w:rPr>
                <w:color w:val="000000"/>
                <w:sz w:val="23"/>
                <w:szCs w:val="23"/>
              </w:rPr>
              <w:t> </w:t>
            </w:r>
          </w:p>
          <w:p w14:paraId="6504898B" w14:textId="77777777" w:rsidR="00047CA5" w:rsidRDefault="00FF4324">
            <w:pPr>
              <w:shd w:val="clear" w:color="auto" w:fill="1B6964"/>
              <w:rPr>
                <w:color w:val="000000"/>
                <w:sz w:val="3"/>
                <w:szCs w:val="3"/>
              </w:rPr>
            </w:pPr>
            <w:r>
              <w:rPr>
                <w:color w:val="000000"/>
                <w:sz w:val="3"/>
                <w:szCs w:val="3"/>
              </w:rPr>
              <w:t> </w:t>
            </w:r>
          </w:p>
          <w:p w14:paraId="7A1D901B" w14:textId="77777777" w:rsidR="00047CA5" w:rsidRDefault="00FF4324">
            <w:pPr>
              <w:rPr>
                <w:color w:val="000000"/>
                <w:sz w:val="23"/>
                <w:szCs w:val="23"/>
              </w:rPr>
            </w:pPr>
            <w:r>
              <w:rPr>
                <w:color w:val="000000"/>
                <w:sz w:val="23"/>
                <w:szCs w:val="23"/>
              </w:rPr>
              <w:t> </w:t>
            </w:r>
          </w:p>
          <w:p w14:paraId="5B2E4A40" w14:textId="77777777" w:rsidR="00047CA5" w:rsidRDefault="00FF4324">
            <w:pPr>
              <w:spacing w:line="240" w:lineRule="atLeast"/>
              <w:rPr>
                <w:rFonts w:ascii="Segoe UI" w:eastAsia="Segoe UI" w:hAnsi="Segoe UI" w:cs="Segoe UI"/>
                <w:b/>
                <w:bCs/>
                <w:color w:val="1B6964"/>
              </w:rPr>
            </w:pPr>
            <w:r>
              <w:rPr>
                <w:rFonts w:ascii="Segoe UI" w:eastAsia="Segoe UI" w:hAnsi="Segoe UI" w:cs="Segoe UI"/>
                <w:b/>
                <w:bCs/>
                <w:color w:val="1B6964"/>
              </w:rPr>
              <w:t>4. Embrace Virtual Health Options</w:t>
            </w:r>
          </w:p>
          <w:p w14:paraId="19E36F90" w14:textId="77777777" w:rsidR="00047CA5" w:rsidRDefault="00FF4324">
            <w:pPr>
              <w:rPr>
                <w:color w:val="000000"/>
                <w:sz w:val="15"/>
                <w:szCs w:val="15"/>
              </w:rPr>
            </w:pPr>
            <w:r>
              <w:rPr>
                <w:color w:val="000000"/>
                <w:sz w:val="15"/>
                <w:szCs w:val="15"/>
              </w:rPr>
              <w:t> </w:t>
            </w:r>
          </w:p>
          <w:p w14:paraId="453BB9E2"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One major takeaway from the COVID-19 pandemic has </w:t>
            </w:r>
            <w:r>
              <w:rPr>
                <w:rFonts w:ascii="Segoe UI" w:eastAsia="Segoe UI" w:hAnsi="Segoe UI" w:cs="Segoe UI"/>
                <w:color w:val="000000"/>
                <w:sz w:val="20"/>
                <w:szCs w:val="20"/>
              </w:rPr>
              <w:t>been that virtual solutions can offer high-quality outcomes. This is so true that many companies are allowing employees to work remotely permanently. Virtual health options are no exception to this trend.</w:t>
            </w:r>
          </w:p>
          <w:p w14:paraId="1F56F363" w14:textId="77777777" w:rsidR="00047CA5" w:rsidRDefault="00FF4324">
            <w:pPr>
              <w:rPr>
                <w:color w:val="000000"/>
                <w:sz w:val="23"/>
                <w:szCs w:val="23"/>
              </w:rPr>
            </w:pPr>
            <w:r>
              <w:rPr>
                <w:color w:val="000000"/>
                <w:sz w:val="23"/>
                <w:szCs w:val="23"/>
              </w:rPr>
              <w:t> </w:t>
            </w:r>
          </w:p>
          <w:p w14:paraId="65C3E019"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There are countless telehealth services available</w:t>
            </w:r>
            <w:r>
              <w:rPr>
                <w:rFonts w:ascii="Segoe UI" w:eastAsia="Segoe UI" w:hAnsi="Segoe UI" w:cs="Segoe UI"/>
                <w:color w:val="000000"/>
                <w:sz w:val="20"/>
                <w:szCs w:val="20"/>
              </w:rPr>
              <w:t xml:space="preserve"> these days. Individuals can connect with health professionals in just a few clicks—no waiting times or driving to a clinic. Additionally, individuals will not need to take large chunks of time off work, allowing for greater productivity. As such, teleheal</w:t>
            </w:r>
            <w:r>
              <w:rPr>
                <w:rFonts w:ascii="Segoe UI" w:eastAsia="Segoe UI" w:hAnsi="Segoe UI" w:cs="Segoe UI"/>
                <w:color w:val="000000"/>
                <w:sz w:val="20"/>
                <w:szCs w:val="20"/>
              </w:rPr>
              <w:t xml:space="preserve">th solutions are often much less expensive than a typical in-person doctor visit. Even the Centers for Medicare and Medicaid Services (CMS) acknowledges the </w:t>
            </w:r>
            <w:hyperlink r:id="rId6" w:tgtFrame="_blank" w:history="1">
              <w:r>
                <w:rPr>
                  <w:rFonts w:ascii="Segoe UI" w:eastAsia="Segoe UI" w:hAnsi="Segoe UI" w:cs="Segoe UI"/>
                  <w:color w:val="0000EE"/>
                  <w:sz w:val="20"/>
                  <w:szCs w:val="20"/>
                  <w:u w:val="single" w:color="0000EE"/>
                </w:rPr>
                <w:t>usefulness of telehealth services</w:t>
              </w:r>
            </w:hyperlink>
            <w:r>
              <w:rPr>
                <w:rFonts w:ascii="Segoe UI" w:eastAsia="Segoe UI" w:hAnsi="Segoe UI" w:cs="Segoe UI"/>
                <w:color w:val="000000"/>
                <w:sz w:val="20"/>
                <w:szCs w:val="20"/>
              </w:rPr>
              <w:t>, seeking to expand access.</w:t>
            </w:r>
          </w:p>
          <w:p w14:paraId="267915B2" w14:textId="77777777" w:rsidR="00047CA5" w:rsidRDefault="00FF4324">
            <w:pPr>
              <w:rPr>
                <w:color w:val="000000"/>
                <w:sz w:val="23"/>
                <w:szCs w:val="23"/>
              </w:rPr>
            </w:pPr>
            <w:r>
              <w:rPr>
                <w:color w:val="000000"/>
                <w:sz w:val="23"/>
                <w:szCs w:val="23"/>
              </w:rPr>
              <w:t> </w:t>
            </w:r>
          </w:p>
          <w:p w14:paraId="0E4215C0"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Employers can consider adding telehealth services into their plan designs. In some cases, it may be cost-efficient for employees to schedule a virt</w:t>
            </w:r>
            <w:r>
              <w:rPr>
                <w:rFonts w:ascii="Segoe UI" w:eastAsia="Segoe UI" w:hAnsi="Segoe UI" w:cs="Segoe UI"/>
                <w:color w:val="000000"/>
                <w:sz w:val="20"/>
                <w:szCs w:val="20"/>
              </w:rPr>
              <w:t>ual health visit before an in-person appointment, under certain circumstances. In any case, having a telehealth option expands access to care and lowers expenses for everyone.</w:t>
            </w:r>
          </w:p>
          <w:p w14:paraId="18491030" w14:textId="77777777" w:rsidR="00047CA5" w:rsidRDefault="00FF4324">
            <w:pPr>
              <w:rPr>
                <w:color w:val="000000"/>
                <w:sz w:val="23"/>
                <w:szCs w:val="23"/>
              </w:rPr>
            </w:pPr>
            <w:r>
              <w:rPr>
                <w:color w:val="000000"/>
                <w:sz w:val="23"/>
                <w:szCs w:val="23"/>
              </w:rPr>
              <w:t> </w:t>
            </w:r>
          </w:p>
          <w:p w14:paraId="45FEC612" w14:textId="77777777" w:rsidR="00047CA5" w:rsidRDefault="00FF4324">
            <w:pPr>
              <w:shd w:val="clear" w:color="auto" w:fill="1B6964"/>
              <w:rPr>
                <w:color w:val="000000"/>
                <w:sz w:val="3"/>
                <w:szCs w:val="3"/>
              </w:rPr>
            </w:pPr>
            <w:r>
              <w:rPr>
                <w:color w:val="000000"/>
                <w:sz w:val="3"/>
                <w:szCs w:val="3"/>
              </w:rPr>
              <w:t> </w:t>
            </w:r>
          </w:p>
          <w:p w14:paraId="5A018910" w14:textId="77777777" w:rsidR="00047CA5" w:rsidRDefault="00FF4324">
            <w:pPr>
              <w:rPr>
                <w:color w:val="000000"/>
                <w:sz w:val="23"/>
                <w:szCs w:val="23"/>
              </w:rPr>
            </w:pPr>
            <w:r>
              <w:rPr>
                <w:color w:val="000000"/>
                <w:sz w:val="23"/>
                <w:szCs w:val="23"/>
              </w:rPr>
              <w:t> </w:t>
            </w:r>
          </w:p>
          <w:p w14:paraId="07F41391" w14:textId="77777777" w:rsidR="00047CA5" w:rsidRDefault="00FF4324">
            <w:pPr>
              <w:spacing w:line="240" w:lineRule="atLeast"/>
              <w:rPr>
                <w:rFonts w:ascii="Segoe UI" w:eastAsia="Segoe UI" w:hAnsi="Segoe UI" w:cs="Segoe UI"/>
                <w:b/>
                <w:bCs/>
                <w:color w:val="1B6964"/>
              </w:rPr>
            </w:pPr>
            <w:r>
              <w:rPr>
                <w:rFonts w:ascii="Segoe UI" w:eastAsia="Segoe UI" w:hAnsi="Segoe UI" w:cs="Segoe UI"/>
                <w:b/>
                <w:bCs/>
                <w:color w:val="1B6964"/>
              </w:rPr>
              <w:t>5. Consider Plan Funding Alternatives</w:t>
            </w:r>
          </w:p>
          <w:p w14:paraId="399F529B" w14:textId="77777777" w:rsidR="00047CA5" w:rsidRDefault="00FF4324">
            <w:pPr>
              <w:rPr>
                <w:color w:val="000000"/>
                <w:sz w:val="15"/>
                <w:szCs w:val="15"/>
              </w:rPr>
            </w:pPr>
            <w:r>
              <w:rPr>
                <w:color w:val="000000"/>
                <w:sz w:val="15"/>
                <w:szCs w:val="15"/>
              </w:rPr>
              <w:t> </w:t>
            </w:r>
          </w:p>
          <w:p w14:paraId="3030CF3D"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A more drastic option for </w:t>
            </w:r>
            <w:r>
              <w:rPr>
                <w:rFonts w:ascii="Segoe UI" w:eastAsia="Segoe UI" w:hAnsi="Segoe UI" w:cs="Segoe UI"/>
                <w:color w:val="000000"/>
                <w:sz w:val="20"/>
                <w:szCs w:val="20"/>
              </w:rPr>
              <w:t xml:space="preserve">reducing health costs is restructuring how plans are funded. For instance, a self-funded plan may be more cost-effective than paying a monthly premium for a fully insured plan. Other options include level-funding or reference-based pricing models, each of </w:t>
            </w:r>
            <w:r>
              <w:rPr>
                <w:rFonts w:ascii="Segoe UI" w:eastAsia="Segoe UI" w:hAnsi="Segoe UI" w:cs="Segoe UI"/>
                <w:color w:val="000000"/>
                <w:sz w:val="20"/>
                <w:szCs w:val="20"/>
              </w:rPr>
              <w:t>which carries its own set of administrative rules and legal constraints.</w:t>
            </w:r>
          </w:p>
          <w:p w14:paraId="5B8B2336" w14:textId="77777777" w:rsidR="00047CA5" w:rsidRDefault="00FF4324">
            <w:pPr>
              <w:rPr>
                <w:color w:val="000000"/>
                <w:sz w:val="23"/>
                <w:szCs w:val="23"/>
              </w:rPr>
            </w:pPr>
            <w:r>
              <w:rPr>
                <w:color w:val="000000"/>
                <w:sz w:val="23"/>
                <w:szCs w:val="23"/>
              </w:rPr>
              <w:t> </w:t>
            </w:r>
          </w:p>
          <w:p w14:paraId="03D2B679"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Funding decisions should not be taken lightly and should be based on several factors, such as the size of an organization, risk tolerance, and financial stability. Employee financia</w:t>
            </w:r>
            <w:r>
              <w:rPr>
                <w:rFonts w:ascii="Segoe UI" w:eastAsia="Segoe UI" w:hAnsi="Segoe UI" w:cs="Segoe UI"/>
                <w:color w:val="000000"/>
                <w:sz w:val="20"/>
                <w:szCs w:val="20"/>
              </w:rPr>
              <w:t>l stability should also be considered, especially while the effects of the COVID-19 pandemic can still be felt. Employees may not be able to burden large premium increases, constraining some plan funding flexibility options.</w:t>
            </w:r>
          </w:p>
          <w:p w14:paraId="45AEE9FE" w14:textId="77777777" w:rsidR="00047CA5" w:rsidRDefault="00FF4324">
            <w:pPr>
              <w:rPr>
                <w:color w:val="000000"/>
                <w:sz w:val="23"/>
                <w:szCs w:val="23"/>
              </w:rPr>
            </w:pPr>
            <w:r>
              <w:rPr>
                <w:color w:val="000000"/>
                <w:sz w:val="23"/>
                <w:szCs w:val="23"/>
              </w:rPr>
              <w:t> </w:t>
            </w:r>
          </w:p>
          <w:p w14:paraId="62538B4A"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 xml:space="preserve">Historically, employers have </w:t>
            </w:r>
            <w:r>
              <w:rPr>
                <w:rFonts w:ascii="Segoe UI" w:eastAsia="Segoe UI" w:hAnsi="Segoe UI" w:cs="Segoe UI"/>
                <w:color w:val="000000"/>
                <w:sz w:val="20"/>
                <w:szCs w:val="20"/>
              </w:rPr>
              <w:t xml:space="preserve">shifted costs onto their employees (usually through higher premiums) </w:t>
            </w:r>
            <w:proofErr w:type="gramStart"/>
            <w:r>
              <w:rPr>
                <w:rFonts w:ascii="Segoe UI" w:eastAsia="Segoe UI" w:hAnsi="Segoe UI" w:cs="Segoe UI"/>
                <w:color w:val="000000"/>
                <w:sz w:val="20"/>
                <w:szCs w:val="20"/>
              </w:rPr>
              <w:t>as a way to</w:t>
            </w:r>
            <w:proofErr w:type="gramEnd"/>
            <w:r>
              <w:rPr>
                <w:rFonts w:ascii="Segoe UI" w:eastAsia="Segoe UI" w:hAnsi="Segoe UI" w:cs="Segoe UI"/>
                <w:color w:val="000000"/>
                <w:sz w:val="20"/>
                <w:szCs w:val="20"/>
              </w:rPr>
              <w:t xml:space="preserve"> reduce spending. However, that trend is not expected to be widespread in 2022. Considering the tight labor market and how many individuals are struggling financially due to th</w:t>
            </w:r>
            <w:r>
              <w:rPr>
                <w:rFonts w:ascii="Segoe UI" w:eastAsia="Segoe UI" w:hAnsi="Segoe UI" w:cs="Segoe UI"/>
                <w:color w:val="000000"/>
                <w:sz w:val="20"/>
                <w:szCs w:val="20"/>
              </w:rPr>
              <w:t>e pandemic, employers will likely be hesitant to shift too much of the burden. Doing so may cause employees to seek other jobs or simply forego preventive care, which can lead to chronic conditions and higher future health care costs.</w:t>
            </w:r>
          </w:p>
          <w:p w14:paraId="3A1383CE" w14:textId="77777777" w:rsidR="00047CA5" w:rsidRDefault="00FF4324">
            <w:pPr>
              <w:rPr>
                <w:color w:val="000000"/>
                <w:sz w:val="23"/>
                <w:szCs w:val="23"/>
              </w:rPr>
            </w:pPr>
            <w:r>
              <w:rPr>
                <w:color w:val="000000"/>
                <w:sz w:val="23"/>
                <w:szCs w:val="23"/>
              </w:rPr>
              <w:t> </w:t>
            </w:r>
          </w:p>
          <w:p w14:paraId="19B43B39" w14:textId="77777777" w:rsidR="00047CA5" w:rsidRDefault="00FF4324">
            <w:pPr>
              <w:shd w:val="clear" w:color="auto" w:fill="1B6964"/>
              <w:rPr>
                <w:color w:val="000000"/>
                <w:sz w:val="3"/>
                <w:szCs w:val="3"/>
              </w:rPr>
            </w:pPr>
            <w:r>
              <w:rPr>
                <w:color w:val="000000"/>
                <w:sz w:val="3"/>
                <w:szCs w:val="3"/>
              </w:rPr>
              <w:t> </w:t>
            </w:r>
          </w:p>
          <w:p w14:paraId="3250B4D4" w14:textId="77777777" w:rsidR="00047CA5" w:rsidRDefault="00FF4324">
            <w:pPr>
              <w:rPr>
                <w:color w:val="000000"/>
                <w:sz w:val="23"/>
                <w:szCs w:val="23"/>
              </w:rPr>
            </w:pPr>
            <w:r>
              <w:rPr>
                <w:color w:val="000000"/>
                <w:sz w:val="23"/>
                <w:szCs w:val="23"/>
              </w:rPr>
              <w:t> </w:t>
            </w:r>
          </w:p>
          <w:p w14:paraId="5D35E88E" w14:textId="77777777" w:rsidR="00047CA5" w:rsidRDefault="00FF4324">
            <w:pPr>
              <w:spacing w:line="240" w:lineRule="atLeast"/>
              <w:rPr>
                <w:rFonts w:ascii="Segoe UI" w:eastAsia="Segoe UI" w:hAnsi="Segoe UI" w:cs="Segoe UI"/>
                <w:b/>
                <w:bCs/>
                <w:color w:val="1B6964"/>
              </w:rPr>
            </w:pPr>
            <w:r>
              <w:rPr>
                <w:rFonts w:ascii="Segoe UI" w:eastAsia="Segoe UI" w:hAnsi="Segoe UI" w:cs="Segoe UI"/>
                <w:b/>
                <w:bCs/>
                <w:color w:val="1B6964"/>
              </w:rPr>
              <w:t>Conclusion</w:t>
            </w:r>
          </w:p>
          <w:p w14:paraId="78276A9F" w14:textId="77777777" w:rsidR="00047CA5" w:rsidRDefault="00FF4324">
            <w:pPr>
              <w:rPr>
                <w:color w:val="000000"/>
                <w:sz w:val="15"/>
                <w:szCs w:val="15"/>
              </w:rPr>
            </w:pPr>
            <w:r>
              <w:rPr>
                <w:color w:val="000000"/>
                <w:sz w:val="15"/>
                <w:szCs w:val="15"/>
              </w:rPr>
              <w:t> </w:t>
            </w:r>
          </w:p>
          <w:p w14:paraId="1B324A34" w14:textId="77777777"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Em</w:t>
            </w:r>
            <w:r>
              <w:rPr>
                <w:rFonts w:ascii="Segoe UI" w:eastAsia="Segoe UI" w:hAnsi="Segoe UI" w:cs="Segoe UI"/>
                <w:color w:val="000000"/>
                <w:sz w:val="20"/>
                <w:szCs w:val="20"/>
              </w:rPr>
              <w:t>ployers have a variety of ways in which they can help contain health care expenses. Choosing the right method will depend on unique employee populations and budgets.</w:t>
            </w:r>
          </w:p>
          <w:p w14:paraId="73556ADB" w14:textId="77777777" w:rsidR="00047CA5" w:rsidRDefault="00FF4324">
            <w:pPr>
              <w:rPr>
                <w:color w:val="000000"/>
                <w:sz w:val="23"/>
                <w:szCs w:val="23"/>
              </w:rPr>
            </w:pPr>
            <w:r>
              <w:rPr>
                <w:color w:val="000000"/>
                <w:sz w:val="23"/>
                <w:szCs w:val="23"/>
              </w:rPr>
              <w:t> </w:t>
            </w:r>
          </w:p>
          <w:p w14:paraId="2EF135B7" w14:textId="587AE5C5" w:rsidR="00047CA5" w:rsidRDefault="00FF4324">
            <w:pPr>
              <w:rPr>
                <w:rFonts w:ascii="Segoe UI" w:eastAsia="Segoe UI" w:hAnsi="Segoe UI" w:cs="Segoe UI"/>
                <w:color w:val="000000"/>
                <w:sz w:val="20"/>
                <w:szCs w:val="20"/>
              </w:rPr>
            </w:pPr>
            <w:r>
              <w:rPr>
                <w:rFonts w:ascii="Segoe UI" w:eastAsia="Segoe UI" w:hAnsi="Segoe UI" w:cs="Segoe UI"/>
                <w:color w:val="000000"/>
                <w:sz w:val="20"/>
                <w:szCs w:val="20"/>
              </w:rPr>
              <w:t>Give us a call</w:t>
            </w:r>
            <w:r>
              <w:rPr>
                <w:rFonts w:ascii="Segoe UI" w:eastAsia="Segoe UI" w:hAnsi="Segoe UI" w:cs="Segoe UI"/>
                <w:color w:val="000000"/>
                <w:sz w:val="20"/>
                <w:szCs w:val="20"/>
              </w:rPr>
              <w:t xml:space="preserve"> today at 701-751-0141 </w:t>
            </w:r>
            <w:r>
              <w:rPr>
                <w:rFonts w:ascii="Segoe UI" w:eastAsia="Segoe UI" w:hAnsi="Segoe UI" w:cs="Segoe UI"/>
                <w:color w:val="000000"/>
                <w:sz w:val="20"/>
                <w:szCs w:val="20"/>
              </w:rPr>
              <w:t>for help strategizing your best options.</w:t>
            </w:r>
          </w:p>
          <w:p w14:paraId="76A68585" w14:textId="77777777" w:rsidR="00047CA5" w:rsidRDefault="00FF4324">
            <w:pPr>
              <w:rPr>
                <w:color w:val="000000"/>
                <w:sz w:val="23"/>
                <w:szCs w:val="23"/>
              </w:rPr>
            </w:pPr>
            <w:r>
              <w:rPr>
                <w:color w:val="000000"/>
                <w:sz w:val="23"/>
                <w:szCs w:val="23"/>
              </w:rPr>
              <w:t> </w:t>
            </w:r>
          </w:p>
        </w:tc>
      </w:tr>
    </w:tbl>
    <w:p w14:paraId="2A106908" w14:textId="77777777" w:rsidR="00047CA5" w:rsidRDefault="00047CA5">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047CA5" w14:paraId="7F764970" w14:textId="77777777">
        <w:trPr>
          <w:tblCellSpacing w:w="0" w:type="dxa"/>
          <w:jc w:val="center"/>
        </w:trPr>
        <w:tc>
          <w:tcPr>
            <w:tcW w:w="0" w:type="auto"/>
            <w:tcMar>
              <w:top w:w="0" w:type="dxa"/>
              <w:left w:w="0" w:type="dxa"/>
              <w:bottom w:w="0" w:type="dxa"/>
              <w:right w:w="0" w:type="dxa"/>
            </w:tcMar>
            <w:vAlign w:val="center"/>
          </w:tcPr>
          <w:p w14:paraId="529A2B27" w14:textId="054DDE04" w:rsidR="00047CA5" w:rsidRDefault="00FF4324">
            <w:pPr>
              <w:rPr>
                <w:rFonts w:ascii="Segoe UI" w:eastAsia="Segoe UI" w:hAnsi="Segoe UI" w:cs="Segoe UI"/>
                <w:color w:val="000000"/>
                <w:sz w:val="16"/>
                <w:szCs w:val="16"/>
              </w:rPr>
            </w:pPr>
            <w:r>
              <w:rPr>
                <w:rFonts w:ascii="Segoe UI" w:eastAsia="Segoe UI" w:hAnsi="Segoe UI" w:cs="Segoe UI"/>
                <w:color w:val="000000"/>
                <w:sz w:val="16"/>
                <w:szCs w:val="16"/>
              </w:rPr>
              <w:t xml:space="preserve">This Benefits </w:t>
            </w:r>
            <w:r>
              <w:rPr>
                <w:rFonts w:ascii="Segoe UI" w:eastAsia="Segoe UI" w:hAnsi="Segoe UI" w:cs="Segoe UI"/>
                <w:color w:val="000000"/>
                <w:sz w:val="16"/>
                <w:szCs w:val="16"/>
              </w:rPr>
              <w:t>Insights is not intended to be exhaustive,</w:t>
            </w:r>
            <w:r>
              <w:rPr>
                <w:rFonts w:ascii="Segoe UI" w:eastAsia="Segoe UI" w:hAnsi="Segoe UI" w:cs="Segoe UI"/>
                <w:color w:val="000000"/>
                <w:sz w:val="16"/>
                <w:szCs w:val="16"/>
              </w:rPr>
              <w:t xml:space="preserve"> nor should any discussion or opinions be construed as professional advice. © 2021 Zywave, Inc. All rights reserved.</w:t>
            </w:r>
          </w:p>
        </w:tc>
      </w:tr>
    </w:tbl>
    <w:p w14:paraId="77EC3875" w14:textId="77777777" w:rsidR="00047CA5" w:rsidRDefault="00047CA5"/>
    <w:sectPr w:rsidR="00047CA5">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5"/>
    <w:rsid w:val="00047CA5"/>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066"/>
  <w15:docId w15:val="{E8637795-9CDC-4CEE-859E-029DA837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newsroom/press-releases/cms-proposes-physician-payment-rule-improve-health-equity-patient-access" TargetMode="External"/><Relationship Id="rId5" Type="http://schemas.openxmlformats.org/officeDocument/2006/relationships/hyperlink" Target="https://www.cms.gov/hospital-price-transparen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Sheyna Stroh</dc:creator>
  <cp:lastModifiedBy>Sheyna Stroh</cp:lastModifiedBy>
  <cp:revision>2</cp:revision>
  <dcterms:created xsi:type="dcterms:W3CDTF">2021-08-30T18:40:00Z</dcterms:created>
  <dcterms:modified xsi:type="dcterms:W3CDTF">2021-08-30T18:40:00Z</dcterms:modified>
</cp:coreProperties>
</file>