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6C212" w14:textId="77777777" w:rsidR="008659E9" w:rsidRPr="0042423D" w:rsidRDefault="00CB39E8" w:rsidP="00760DE2">
      <w:pPr>
        <w:spacing w:before="120" w:after="0" w:line="240" w:lineRule="auto"/>
        <w:jc w:val="center"/>
        <w:rPr>
          <w:rFonts w:cstheme="minorHAnsi"/>
          <w:color w:val="434343"/>
        </w:rPr>
      </w:pPr>
      <w:r>
        <w:rPr>
          <w:noProof/>
        </w:rPr>
        <w:drawing>
          <wp:anchor distT="0" distB="0" distL="114300" distR="114300" simplePos="0" relativeHeight="251677696" behindDoc="0" locked="1" layoutInCell="1" allowOverlap="1" wp14:anchorId="445EB81A" wp14:editId="00C98CE0">
            <wp:simplePos x="0" y="0"/>
            <wp:positionH relativeFrom="column">
              <wp:posOffset>2486025</wp:posOffset>
            </wp:positionH>
            <wp:positionV relativeFrom="page">
              <wp:posOffset>7296785</wp:posOffset>
            </wp:positionV>
            <wp:extent cx="1417320" cy="1370986"/>
            <wp:effectExtent l="0" t="0" r="0" b="635"/>
            <wp:wrapNone/>
            <wp:docPr id="21" name="Picture 21" descr="C:\Users\oliver\AppData\Local\Microsoft\Windows\INetCache\Content.Word\Spectrum_Final_2017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015989" name="Picture 23" descr="C:\Users\oliver\AppData\Local\Microsoft\Windows\INetCache\Content.Word\Spectrum_Final_2017-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7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23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1" layoutInCell="1" allowOverlap="1" wp14:anchorId="4F2E0F2B" wp14:editId="3508BB64">
            <wp:simplePos x="0" y="0"/>
            <wp:positionH relativeFrom="column">
              <wp:posOffset>3792855</wp:posOffset>
            </wp:positionH>
            <wp:positionV relativeFrom="paragraph">
              <wp:posOffset>2530475</wp:posOffset>
            </wp:positionV>
            <wp:extent cx="1316990" cy="12928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217367" name="Untitled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3C" w:rsidRPr="0042423D">
        <w:rPr>
          <w:rFonts w:cstheme="minorHAnsi"/>
          <w:color w:val="434343"/>
        </w:rPr>
        <w:t>From compliance to communication, let us provide a full spectrum of solutions for you and your company. We understand the challenges today’s employers face, and we know you’re asked to take on more than ever</w:t>
      </w:r>
      <w:r w:rsidR="00E20962">
        <w:rPr>
          <w:rFonts w:cstheme="minorHAnsi"/>
          <w:color w:val="434343"/>
        </w:rPr>
        <w:t xml:space="preserve"> before</w:t>
      </w:r>
      <w:r w:rsidR="00F72C3C" w:rsidRPr="0042423D">
        <w:rPr>
          <w:rFonts w:cstheme="minorHAnsi"/>
          <w:color w:val="434343"/>
        </w:rPr>
        <w:t>. Expect more from a broker—expect our full spectrum of solutions.</w:t>
      </w:r>
    </w:p>
    <w:p w14:paraId="7ACFDF43" w14:textId="77777777" w:rsidR="00AA0000" w:rsidRDefault="00CB39E8" w:rsidP="00F72C3C">
      <w:pPr>
        <w:spacing w:line="252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2B09B74F" wp14:editId="2ECA0C38">
            <wp:simplePos x="0" y="0"/>
            <wp:positionH relativeFrom="column">
              <wp:posOffset>21265</wp:posOffset>
            </wp:positionH>
            <wp:positionV relativeFrom="paragraph">
              <wp:posOffset>73335</wp:posOffset>
            </wp:positionV>
            <wp:extent cx="6910631" cy="5730875"/>
            <wp:effectExtent l="0" t="0" r="5080" b="317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00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184394DE" wp14:editId="73B2B7ED">
                <wp:simplePos x="0" y="0"/>
                <wp:positionH relativeFrom="column">
                  <wp:posOffset>5207000</wp:posOffset>
                </wp:positionH>
                <wp:positionV relativeFrom="page">
                  <wp:posOffset>3103245</wp:posOffset>
                </wp:positionV>
                <wp:extent cx="1773555" cy="159105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591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834DE" w14:textId="77777777" w:rsidR="00AA0000" w:rsidRDefault="00CB39E8" w:rsidP="00AA000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FA7F1B"/>
                                <w:sz w:val="24"/>
                                <w:szCs w:val="24"/>
                              </w:rPr>
                            </w:pPr>
                            <w:r w:rsidRPr="00AA0000">
                              <w:rPr>
                                <w:rFonts w:asciiTheme="majorHAnsi" w:hAnsiTheme="majorHAnsi" w:cstheme="majorHAnsi"/>
                                <w:color w:val="FA7F1B"/>
                                <w:sz w:val="24"/>
                                <w:szCs w:val="24"/>
                              </w:rPr>
                              <w:t>Compliance</w:t>
                            </w:r>
                          </w:p>
                          <w:p w14:paraId="0EE0F0A8" w14:textId="77777777" w:rsidR="00AA0000" w:rsidRPr="00AA0000" w:rsidRDefault="00CB39E8" w:rsidP="00AA000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FA7F1B"/>
                                <w:sz w:val="24"/>
                                <w:szCs w:val="24"/>
                              </w:rPr>
                            </w:pPr>
                            <w:r w:rsidRPr="00AA0000">
                              <w:rPr>
                                <w:rFonts w:asciiTheme="majorHAnsi" w:hAnsiTheme="majorHAnsi" w:cstheme="majorHAnsi"/>
                                <w:color w:val="FA7F1B"/>
                                <w:sz w:val="24"/>
                                <w:szCs w:val="24"/>
                              </w:rPr>
                              <w:t>&amp; Legislation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39.65pt;height:39.5pt;margin-top:244.35pt;margin-left:410pt;mso-height-percent:20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1312" filled="f" stroked="f">
                <v:textbox style="mso-fit-shape-to-text:t">
                  <w:txbxContent>
                    <w:p w:rsidR="00AA0000" w:rsidP="00AA000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FA7F1B"/>
                          <w:sz w:val="24"/>
                          <w:szCs w:val="24"/>
                        </w:rPr>
                      </w:pPr>
                      <w:r w:rsidRPr="00AA0000">
                        <w:rPr>
                          <w:rFonts w:asciiTheme="majorHAnsi" w:hAnsiTheme="majorHAnsi" w:cstheme="majorHAnsi"/>
                          <w:color w:val="FA7F1B"/>
                          <w:sz w:val="24"/>
                          <w:szCs w:val="24"/>
                        </w:rPr>
                        <w:t>Compliance</w:t>
                      </w:r>
                    </w:p>
                    <w:p w:rsidR="00AA0000" w:rsidRPr="00AA0000" w:rsidP="00AA000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FA7F1B"/>
                          <w:sz w:val="24"/>
                          <w:szCs w:val="24"/>
                        </w:rPr>
                      </w:pPr>
                      <w:r w:rsidRPr="00AA0000">
                        <w:rPr>
                          <w:rFonts w:asciiTheme="majorHAnsi" w:hAnsiTheme="majorHAnsi" w:cstheme="majorHAnsi"/>
                          <w:color w:val="FA7F1B"/>
                          <w:sz w:val="24"/>
                          <w:szCs w:val="24"/>
                        </w:rPr>
                        <w:t>&amp; Legislation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AA000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2A46F08A" wp14:editId="7E86B845">
                <wp:simplePos x="0" y="0"/>
                <wp:positionH relativeFrom="column">
                  <wp:posOffset>5725795</wp:posOffset>
                </wp:positionH>
                <wp:positionV relativeFrom="page">
                  <wp:posOffset>5462905</wp:posOffset>
                </wp:positionV>
                <wp:extent cx="1261745" cy="7950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580A" w14:textId="77777777" w:rsidR="00AA0000" w:rsidRPr="00AA0000" w:rsidRDefault="00CB39E8" w:rsidP="00AA000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F72C2C"/>
                                <w:sz w:val="24"/>
                              </w:rPr>
                            </w:pPr>
                            <w:r w:rsidRPr="00AA0000">
                              <w:rPr>
                                <w:rFonts w:asciiTheme="majorHAnsi" w:hAnsiTheme="majorHAnsi" w:cstheme="majorHAnsi"/>
                                <w:color w:val="F72C2C"/>
                                <w:sz w:val="24"/>
                              </w:rPr>
                              <w:t>Online Enrollment</w:t>
                            </w:r>
                          </w:p>
                          <w:p w14:paraId="42985FC9" w14:textId="77777777" w:rsidR="00AA0000" w:rsidRPr="00AA0000" w:rsidRDefault="00CB39E8" w:rsidP="00AA000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F72C2C"/>
                                <w:sz w:val="24"/>
                              </w:rPr>
                            </w:pPr>
                            <w:r w:rsidRPr="00AA0000">
                              <w:rPr>
                                <w:rFonts w:asciiTheme="majorHAnsi" w:hAnsiTheme="majorHAnsi" w:cstheme="majorHAnsi"/>
                                <w:color w:val="F72C2C"/>
                                <w:sz w:val="24"/>
                              </w:rPr>
                              <w:t>&amp; HR Support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99.35pt;height:62.6pt;margin-top:430.15pt;margin-left:450.85pt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3360" filled="f" stroked="f">
                <v:textbox>
                  <w:txbxContent>
                    <w:p w:rsidR="00AA0000" w:rsidRPr="00AA0000" w:rsidP="00AA000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F72C2C"/>
                          <w:sz w:val="24"/>
                        </w:rPr>
                      </w:pPr>
                      <w:r w:rsidRPr="00AA0000">
                        <w:rPr>
                          <w:rFonts w:asciiTheme="majorHAnsi" w:hAnsiTheme="majorHAnsi" w:cstheme="majorHAnsi"/>
                          <w:color w:val="F72C2C"/>
                          <w:sz w:val="24"/>
                        </w:rPr>
                        <w:t>Online Enrollment</w:t>
                      </w:r>
                    </w:p>
                    <w:p w:rsidR="00AA0000" w:rsidRPr="00AA0000" w:rsidP="00AA000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F72C2C"/>
                          <w:sz w:val="24"/>
                        </w:rPr>
                      </w:pPr>
                      <w:r w:rsidRPr="00AA0000">
                        <w:rPr>
                          <w:rFonts w:asciiTheme="majorHAnsi" w:hAnsiTheme="majorHAnsi" w:cstheme="majorHAnsi"/>
                          <w:color w:val="F72C2C"/>
                          <w:sz w:val="24"/>
                        </w:rPr>
                        <w:t>&amp; HR Support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AA000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11581C9D" wp14:editId="7C4E7C16">
                <wp:simplePos x="0" y="0"/>
                <wp:positionH relativeFrom="column">
                  <wp:posOffset>1645920</wp:posOffset>
                </wp:positionH>
                <wp:positionV relativeFrom="page">
                  <wp:posOffset>5449570</wp:posOffset>
                </wp:positionV>
                <wp:extent cx="1773555" cy="1591056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591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DB00" w14:textId="77777777" w:rsidR="00AA0000" w:rsidRPr="00AA0000" w:rsidRDefault="00CB39E8" w:rsidP="00AA000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2196F3"/>
                                <w:sz w:val="24"/>
                                <w:szCs w:val="24"/>
                              </w:rPr>
                            </w:pPr>
                            <w:r w:rsidRPr="00AA0000">
                              <w:rPr>
                                <w:rFonts w:asciiTheme="majorHAnsi" w:hAnsiTheme="majorHAnsi" w:cstheme="majorHAnsi"/>
                                <w:color w:val="2196F3"/>
                                <w:sz w:val="24"/>
                                <w:szCs w:val="24"/>
                              </w:rPr>
                              <w:t>Insurance</w:t>
                            </w:r>
                          </w:p>
                          <w:p w14:paraId="6B7831B1" w14:textId="77777777" w:rsidR="00AA0000" w:rsidRPr="00AA0000" w:rsidRDefault="00CB39E8" w:rsidP="00AA000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2196F3"/>
                                <w:sz w:val="24"/>
                                <w:szCs w:val="24"/>
                              </w:rPr>
                            </w:pPr>
                            <w:r w:rsidRPr="00AA0000">
                              <w:rPr>
                                <w:rFonts w:asciiTheme="majorHAnsi" w:hAnsiTheme="majorHAnsi" w:cstheme="majorHAnsi"/>
                                <w:color w:val="2196F3"/>
                                <w:sz w:val="24"/>
                                <w:szCs w:val="24"/>
                              </w:rPr>
                              <w:t>Guid</w:t>
                            </w:r>
                            <w:r w:rsidR="00E20962">
                              <w:rPr>
                                <w:rFonts w:asciiTheme="majorHAnsi" w:hAnsiTheme="majorHAnsi" w:cstheme="majorHAnsi"/>
                                <w:color w:val="2196F3"/>
                                <w:sz w:val="24"/>
                                <w:szCs w:val="24"/>
                              </w:rPr>
                              <w:t>ance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width:139.65pt;height:39.5pt;margin-top:429.1pt;margin-left:129.6pt;mso-height-percent:20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7456" filled="f" stroked="f">
                <v:textbox style="mso-fit-shape-to-text:t">
                  <w:txbxContent>
                    <w:p w:rsidR="00AA0000" w:rsidRPr="00AA0000" w:rsidP="00AA000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2196F3"/>
                          <w:sz w:val="24"/>
                          <w:szCs w:val="24"/>
                        </w:rPr>
                      </w:pPr>
                      <w:r w:rsidRPr="00AA0000">
                        <w:rPr>
                          <w:rFonts w:asciiTheme="majorHAnsi" w:hAnsiTheme="majorHAnsi" w:cstheme="majorHAnsi"/>
                          <w:color w:val="2196F3"/>
                          <w:sz w:val="24"/>
                          <w:szCs w:val="24"/>
                        </w:rPr>
                        <w:t>Insurance</w:t>
                      </w:r>
                    </w:p>
                    <w:p w:rsidR="00AA0000" w:rsidRPr="00AA0000" w:rsidP="00AA000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2196F3"/>
                          <w:sz w:val="24"/>
                          <w:szCs w:val="24"/>
                        </w:rPr>
                      </w:pPr>
                      <w:r w:rsidRPr="00AA0000">
                        <w:rPr>
                          <w:rFonts w:asciiTheme="majorHAnsi" w:hAnsiTheme="majorHAnsi" w:cstheme="majorHAnsi"/>
                          <w:color w:val="2196F3"/>
                          <w:sz w:val="24"/>
                          <w:szCs w:val="24"/>
                        </w:rPr>
                        <w:t>Guid</w:t>
                      </w:r>
                      <w:r w:rsidR="00E20962">
                        <w:rPr>
                          <w:rFonts w:asciiTheme="majorHAnsi" w:hAnsiTheme="majorHAnsi" w:cstheme="majorHAnsi"/>
                          <w:color w:val="2196F3"/>
                          <w:sz w:val="24"/>
                          <w:szCs w:val="24"/>
                        </w:rPr>
                        <w:t>ance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AA000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69FB5C03" wp14:editId="6B05E163">
                <wp:simplePos x="0" y="0"/>
                <wp:positionH relativeFrom="column">
                  <wp:posOffset>3422650</wp:posOffset>
                </wp:positionH>
                <wp:positionV relativeFrom="page">
                  <wp:posOffset>6525895</wp:posOffset>
                </wp:positionV>
                <wp:extent cx="1864995" cy="1591056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591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378A" w14:textId="77777777" w:rsidR="00AA0000" w:rsidRDefault="00CB39E8" w:rsidP="00AA000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8F3378"/>
                                <w:sz w:val="24"/>
                                <w:szCs w:val="24"/>
                              </w:rPr>
                            </w:pPr>
                            <w:r w:rsidRPr="00AA0000">
                              <w:rPr>
                                <w:rFonts w:asciiTheme="majorHAnsi" w:hAnsiTheme="majorHAnsi" w:cstheme="majorHAnsi"/>
                                <w:color w:val="8F3378"/>
                                <w:sz w:val="24"/>
                                <w:szCs w:val="24"/>
                              </w:rPr>
                              <w:t xml:space="preserve">Communication </w:t>
                            </w:r>
                          </w:p>
                          <w:p w14:paraId="056591D0" w14:textId="77777777" w:rsidR="00AA0000" w:rsidRPr="00AA0000" w:rsidRDefault="00CB39E8" w:rsidP="00AA000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8F3378"/>
                                <w:sz w:val="24"/>
                                <w:szCs w:val="24"/>
                              </w:rPr>
                            </w:pPr>
                            <w:r w:rsidRPr="00AA0000">
                              <w:rPr>
                                <w:rFonts w:asciiTheme="majorHAnsi" w:hAnsiTheme="majorHAnsi" w:cstheme="majorHAnsi"/>
                                <w:color w:val="8F3378"/>
                                <w:sz w:val="24"/>
                                <w:szCs w:val="24"/>
                              </w:rPr>
                              <w:t>&amp; Marketing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width:146.85pt;height:39.5pt;margin-top:513.85pt;margin-left:269.5pt;mso-height-percent:20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  <v:textbox style="mso-fit-shape-to-text:t">
                  <w:txbxContent>
                    <w:p w:rsidR="00AA0000" w:rsidP="00AA000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8F3378"/>
                          <w:sz w:val="24"/>
                          <w:szCs w:val="24"/>
                        </w:rPr>
                      </w:pPr>
                      <w:r w:rsidRPr="00AA0000">
                        <w:rPr>
                          <w:rFonts w:asciiTheme="majorHAnsi" w:hAnsiTheme="majorHAnsi" w:cstheme="majorHAnsi"/>
                          <w:color w:val="8F3378"/>
                          <w:sz w:val="24"/>
                          <w:szCs w:val="24"/>
                        </w:rPr>
                        <w:t xml:space="preserve">Communication </w:t>
                      </w:r>
                    </w:p>
                    <w:p w:rsidR="00AA0000" w:rsidRPr="00AA0000" w:rsidP="00AA000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8F3378"/>
                          <w:sz w:val="24"/>
                          <w:szCs w:val="24"/>
                        </w:rPr>
                      </w:pPr>
                      <w:r w:rsidRPr="00AA0000">
                        <w:rPr>
                          <w:rFonts w:asciiTheme="majorHAnsi" w:hAnsiTheme="majorHAnsi" w:cstheme="majorHAnsi"/>
                          <w:color w:val="8F3378"/>
                          <w:sz w:val="24"/>
                          <w:szCs w:val="24"/>
                        </w:rPr>
                        <w:t>&amp; Marketing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3B50C6C" w14:textId="77777777" w:rsidR="00AA0000" w:rsidRDefault="00CB39E8" w:rsidP="00F72C3C">
      <w:pPr>
        <w:spacing w:line="252" w:lineRule="auto"/>
        <w:jc w:val="both"/>
        <w:rPr>
          <w:rFonts w:asciiTheme="majorHAnsi" w:hAnsiTheme="majorHAnsi" w:cstheme="majorHAnsi"/>
        </w:rPr>
      </w:pPr>
      <w:r w:rsidRPr="00AA000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5BA48E4C" wp14:editId="52F3D2D9">
                <wp:simplePos x="0" y="0"/>
                <wp:positionH relativeFrom="column">
                  <wp:posOffset>2316480</wp:posOffset>
                </wp:positionH>
                <wp:positionV relativeFrom="page">
                  <wp:posOffset>2973070</wp:posOffset>
                </wp:positionV>
                <wp:extent cx="1773555" cy="1591056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1591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9FD99" w14:textId="77777777" w:rsidR="00AA0000" w:rsidRPr="00AA0000" w:rsidRDefault="00CB39E8" w:rsidP="00AA000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53C135"/>
                                <w:sz w:val="24"/>
                                <w:szCs w:val="24"/>
                              </w:rPr>
                            </w:pPr>
                            <w:r w:rsidRPr="00AA0000">
                              <w:rPr>
                                <w:rFonts w:asciiTheme="majorHAnsi" w:hAnsiTheme="majorHAnsi" w:cstheme="majorHAnsi"/>
                                <w:color w:val="53C135"/>
                                <w:sz w:val="24"/>
                                <w:szCs w:val="24"/>
                              </w:rPr>
                              <w:t>Claims</w:t>
                            </w:r>
                          </w:p>
                          <w:p w14:paraId="5A02C480" w14:textId="77777777" w:rsidR="00AA0000" w:rsidRPr="00AA0000" w:rsidRDefault="00CB39E8" w:rsidP="00AA0000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53C135"/>
                                <w:sz w:val="24"/>
                                <w:szCs w:val="24"/>
                              </w:rPr>
                            </w:pPr>
                            <w:r w:rsidRPr="00AA0000">
                              <w:rPr>
                                <w:rFonts w:asciiTheme="majorHAnsi" w:hAnsiTheme="majorHAnsi" w:cstheme="majorHAnsi"/>
                                <w:color w:val="53C135"/>
                                <w:sz w:val="24"/>
                                <w:szCs w:val="24"/>
                              </w:rPr>
                              <w:t>Analytics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width:139.65pt;height:39.5pt;margin-top:234.1pt;margin-left:182.4pt;mso-height-percent:20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9504" filled="f" stroked="f">
                <v:textbox style="mso-fit-shape-to-text:t">
                  <w:txbxContent>
                    <w:p w:rsidR="00AA0000" w:rsidRPr="00AA0000" w:rsidP="00AA000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53C135"/>
                          <w:sz w:val="24"/>
                          <w:szCs w:val="24"/>
                        </w:rPr>
                      </w:pPr>
                      <w:r w:rsidRPr="00AA0000">
                        <w:rPr>
                          <w:rFonts w:asciiTheme="majorHAnsi" w:hAnsiTheme="majorHAnsi" w:cstheme="majorHAnsi"/>
                          <w:color w:val="53C135"/>
                          <w:sz w:val="24"/>
                          <w:szCs w:val="24"/>
                        </w:rPr>
                        <w:t>Claims</w:t>
                      </w:r>
                    </w:p>
                    <w:p w:rsidR="00AA0000" w:rsidRPr="00AA0000" w:rsidP="00AA0000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53C135"/>
                          <w:sz w:val="24"/>
                          <w:szCs w:val="24"/>
                        </w:rPr>
                      </w:pPr>
                      <w:r w:rsidRPr="00AA0000">
                        <w:rPr>
                          <w:rFonts w:asciiTheme="majorHAnsi" w:hAnsiTheme="majorHAnsi" w:cstheme="majorHAnsi"/>
                          <w:color w:val="53C135"/>
                          <w:sz w:val="24"/>
                          <w:szCs w:val="24"/>
                        </w:rPr>
                        <w:t>Analytics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23AA411C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559099A6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27636446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2B0AABA5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5367A717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4A820881" w14:textId="77777777" w:rsidR="00AA0000" w:rsidRDefault="00AA0000" w:rsidP="000C395F">
      <w:pPr>
        <w:spacing w:line="252" w:lineRule="auto"/>
        <w:ind w:firstLine="720"/>
        <w:jc w:val="both"/>
        <w:rPr>
          <w:rFonts w:asciiTheme="majorHAnsi" w:hAnsiTheme="majorHAnsi" w:cstheme="majorHAnsi"/>
        </w:rPr>
      </w:pPr>
    </w:p>
    <w:p w14:paraId="798D0CF5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333719E0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63E87E6A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694692C1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5378E5AE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60102FCE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6806EBBE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6C8EC62A" w14:textId="77777777" w:rsidR="00AA0000" w:rsidRDefault="00CB39E8" w:rsidP="00F72C3C">
      <w:pPr>
        <w:spacing w:line="252" w:lineRule="auto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6EECB57B" wp14:editId="09FB2A0C">
                <wp:simplePos x="0" y="0"/>
                <wp:positionH relativeFrom="page">
                  <wp:posOffset>2498651</wp:posOffset>
                </wp:positionH>
                <wp:positionV relativeFrom="page">
                  <wp:posOffset>8718698</wp:posOffset>
                </wp:positionV>
                <wp:extent cx="2404872" cy="969264"/>
                <wp:effectExtent l="0" t="0" r="14605" b="2540"/>
                <wp:wrapNone/>
                <wp:docPr id="14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872" cy="969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BA85F" w14:textId="77777777" w:rsidR="004C08AE" w:rsidRPr="005F7777" w:rsidRDefault="00CB39E8" w:rsidP="004C08AE">
                            <w:pPr>
                              <w:pStyle w:val="BodyText"/>
                              <w:spacing w:line="244" w:lineRule="exact"/>
                              <w:ind w:left="11"/>
                              <w:jc w:val="center"/>
                              <w:rPr>
                                <w:rFonts w:ascii="Calibri Light" w:eastAsia="Calibri Light" w:hAnsi="Calibri Light" w:cs="Calibri Light"/>
                                <w:color w:val="404040" w:themeColor="text1" w:themeTint="BF"/>
                              </w:rPr>
                            </w:pPr>
                            <w:r w:rsidRPr="005F7777">
                              <w:rPr>
                                <w:rFonts w:ascii="Calibri Light"/>
                                <w:color w:val="404040" w:themeColor="text1" w:themeTint="BF"/>
                              </w:rPr>
                              <w:t xml:space="preserve">From </w:t>
                            </w:r>
                            <w:r w:rsidRPr="005F7777">
                              <w:rPr>
                                <w:rFonts w:ascii="Calibri Light"/>
                                <w:color w:val="404040" w:themeColor="text1" w:themeTint="BF"/>
                                <w:spacing w:val="-3"/>
                              </w:rPr>
                              <w:t>Brokers</w:t>
                            </w:r>
                          </w:p>
                          <w:p w14:paraId="1EF7040E" w14:textId="77777777" w:rsidR="004C08AE" w:rsidRPr="005F7777" w:rsidRDefault="00CB39E8" w:rsidP="004C08AE">
                            <w:pPr>
                              <w:spacing w:before="96" w:line="216" w:lineRule="exact"/>
                              <w:ind w:left="20" w:right="17"/>
                              <w:jc w:val="both"/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 xml:space="preserve">Break 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pacing w:val="-3"/>
                                <w:sz w:val="18"/>
                              </w:rPr>
                              <w:t xml:space="preserve">away 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>from the mold of the traditional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pacing w:val="-4"/>
                                <w:sz w:val="18"/>
                              </w:rPr>
                              <w:t xml:space="preserve">broker. 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 xml:space="preserve">The 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>average broker meets your basic needs when it comes to claims, plans and renewal negotiation. What about open enrollment? New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>legislation?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>Department of Labor (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>DOL</w:t>
                            </w:r>
                            <w:r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>) compliance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0" type="#_x0000_t202" style="width:189.35pt;height:76.3pt;margin-top:686.5pt;margin-left:196.7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-251642880" filled="f" stroked="f">
                <v:textbox inset="0,0,0,0">
                  <w:txbxContent>
                    <w:p w:rsidR="004C08AE" w:rsidRPr="005F7777" w:rsidP="004C08AE">
                      <w:pPr>
                        <w:pStyle w:val="BodyText"/>
                        <w:spacing w:line="244" w:lineRule="exact"/>
                        <w:ind w:left="11"/>
                        <w:jc w:val="center"/>
                        <w:rPr>
                          <w:rFonts w:ascii="Calibri Light" w:eastAsia="Calibri Light" w:hAnsi="Calibri Light" w:cs="Calibri Light"/>
                          <w:color w:val="404040" w:themeColor="text1" w:themeTint="BF"/>
                        </w:rPr>
                      </w:pPr>
                      <w:r w:rsidRPr="005F7777">
                        <w:rPr>
                          <w:rFonts w:ascii="Calibri Light"/>
                          <w:color w:val="404040" w:themeColor="text1" w:themeTint="BF"/>
                        </w:rPr>
                        <w:t xml:space="preserve">From </w:t>
                      </w:r>
                      <w:r w:rsidRPr="005F7777">
                        <w:rPr>
                          <w:rFonts w:ascii="Calibri Light"/>
                          <w:color w:val="404040" w:themeColor="text1" w:themeTint="BF"/>
                          <w:spacing w:val="-3"/>
                        </w:rPr>
                        <w:t>Brokers</w:t>
                      </w:r>
                    </w:p>
                    <w:p w:rsidR="004C08AE" w:rsidRPr="005F7777" w:rsidP="004C08AE">
                      <w:pPr>
                        <w:spacing w:before="96" w:line="216" w:lineRule="exact"/>
                        <w:ind w:left="20" w:right="17"/>
                        <w:jc w:val="both"/>
                        <w:rPr>
                          <w:rFonts w:ascii="Calibri" w:eastAsia="Calibri" w:hAnsi="Calibri" w:cs="Calibr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F7777"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 xml:space="preserve">Break 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pacing w:val="-3"/>
                          <w:sz w:val="18"/>
                        </w:rPr>
                        <w:t xml:space="preserve">away 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>from the mold of the traditional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pacing w:val="-6"/>
                          <w:sz w:val="18"/>
                        </w:rPr>
                        <w:t xml:space="preserve"> 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pacing w:val="-4"/>
                          <w:sz w:val="18"/>
                        </w:rPr>
                        <w:t xml:space="preserve">broker. 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>The average broker meets your basic needs when it comes to claims, plans and renewal negotiation. What about open enrollment? New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pacing w:val="-12"/>
                          <w:sz w:val="18"/>
                        </w:rPr>
                        <w:t xml:space="preserve"> 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>legislation?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>Department of Labor (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>DOL</w:t>
                      </w:r>
                      <w:r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>) compliance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5539E9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2C9B74D7" w14:textId="77777777" w:rsidR="00AA0000" w:rsidRDefault="00CB39E8" w:rsidP="00F72C3C">
      <w:pPr>
        <w:spacing w:line="252" w:lineRule="auto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0388B34E" wp14:editId="2E535981">
                <wp:simplePos x="0" y="0"/>
                <wp:positionH relativeFrom="page">
                  <wp:posOffset>5029200</wp:posOffset>
                </wp:positionH>
                <wp:positionV relativeFrom="page">
                  <wp:posOffset>8718698</wp:posOffset>
                </wp:positionV>
                <wp:extent cx="2203704" cy="914400"/>
                <wp:effectExtent l="0" t="0" r="6350" b="0"/>
                <wp:wrapNone/>
                <wp:docPr id="14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70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EA3EA" w14:textId="77777777" w:rsidR="004C08AE" w:rsidRPr="005F7777" w:rsidRDefault="00CB39E8" w:rsidP="004C08AE">
                            <w:pPr>
                              <w:pStyle w:val="BodyText"/>
                              <w:spacing w:line="244" w:lineRule="exact"/>
                              <w:ind w:left="518"/>
                              <w:rPr>
                                <w:rFonts w:ascii="Calibri Light" w:eastAsia="Calibri Light" w:hAnsi="Calibri Light" w:cs="Calibri Light"/>
                                <w:color w:val="404040" w:themeColor="text1" w:themeTint="BF"/>
                              </w:rPr>
                            </w:pPr>
                            <w:r w:rsidRPr="005F7777">
                              <w:rPr>
                                <w:rFonts w:ascii="Calibri Light"/>
                                <w:color w:val="404040" w:themeColor="text1" w:themeTint="BF"/>
                              </w:rPr>
                              <w:t xml:space="preserve">From </w:t>
                            </w:r>
                            <w:r w:rsidRPr="005F7777">
                              <w:rPr>
                                <w:rFonts w:ascii="Calibri Light"/>
                                <w:color w:val="404040" w:themeColor="text1" w:themeTint="BF"/>
                                <w:spacing w:val="-3"/>
                              </w:rPr>
                              <w:t>Technology</w:t>
                            </w:r>
                            <w:r w:rsidRPr="005F7777">
                              <w:rPr>
                                <w:rFonts w:ascii="Calibri Light"/>
                                <w:color w:val="404040" w:themeColor="text1" w:themeTint="BF"/>
                                <w:spacing w:val="9"/>
                              </w:rPr>
                              <w:t xml:space="preserve"> </w:t>
                            </w:r>
                            <w:r w:rsidRPr="005F7777">
                              <w:rPr>
                                <w:rFonts w:ascii="Calibri Light"/>
                                <w:color w:val="404040" w:themeColor="text1" w:themeTint="BF"/>
                              </w:rPr>
                              <w:t>Companies</w:t>
                            </w:r>
                          </w:p>
                          <w:p w14:paraId="37432C30" w14:textId="77777777" w:rsidR="004C08AE" w:rsidRPr="005F7777" w:rsidRDefault="00CB39E8" w:rsidP="004C08AE">
                            <w:pPr>
                              <w:spacing w:before="96" w:line="216" w:lineRule="exact"/>
                              <w:ind w:left="20" w:right="17"/>
                              <w:jc w:val="both"/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>New tech giants can be focused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 xml:space="preserve"> on curing the pains of HR</w:t>
                            </w:r>
                            <w:r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>,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 xml:space="preserve"> such as benefits administration and small compliance issues, but lack the personal touch and insurance expertise that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>an independent broker like us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 w:rsidRPr="005F7777">
                              <w:rPr>
                                <w:rFonts w:ascii="Calibri"/>
                                <w:color w:val="404040" w:themeColor="text1" w:themeTint="BF"/>
                                <w:sz w:val="18"/>
                              </w:rPr>
                              <w:t>provides.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width:173.5pt;height:1in;margin-top:686.5pt;margin-left:396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-251644928" filled="f" stroked="f">
                <v:textbox inset="0,0,0,0">
                  <w:txbxContent>
                    <w:p w:rsidR="004C08AE" w:rsidRPr="005F7777" w:rsidP="004C08AE">
                      <w:pPr>
                        <w:pStyle w:val="BodyText"/>
                        <w:spacing w:line="244" w:lineRule="exact"/>
                        <w:ind w:left="518"/>
                        <w:rPr>
                          <w:rFonts w:ascii="Calibri Light" w:eastAsia="Calibri Light" w:hAnsi="Calibri Light" w:cs="Calibri Light"/>
                          <w:color w:val="404040" w:themeColor="text1" w:themeTint="BF"/>
                        </w:rPr>
                      </w:pPr>
                      <w:r w:rsidRPr="005F7777">
                        <w:rPr>
                          <w:rFonts w:ascii="Calibri Light"/>
                          <w:color w:val="404040" w:themeColor="text1" w:themeTint="BF"/>
                        </w:rPr>
                        <w:t xml:space="preserve">From </w:t>
                      </w:r>
                      <w:r w:rsidRPr="005F7777">
                        <w:rPr>
                          <w:rFonts w:ascii="Calibri Light"/>
                          <w:color w:val="404040" w:themeColor="text1" w:themeTint="BF"/>
                          <w:spacing w:val="-3"/>
                        </w:rPr>
                        <w:t>Technology</w:t>
                      </w:r>
                      <w:r w:rsidRPr="005F7777">
                        <w:rPr>
                          <w:rFonts w:ascii="Calibri Light"/>
                          <w:color w:val="404040" w:themeColor="text1" w:themeTint="BF"/>
                          <w:spacing w:val="9"/>
                        </w:rPr>
                        <w:t xml:space="preserve"> </w:t>
                      </w:r>
                      <w:r w:rsidRPr="005F7777">
                        <w:rPr>
                          <w:rFonts w:ascii="Calibri Light"/>
                          <w:color w:val="404040" w:themeColor="text1" w:themeTint="BF"/>
                        </w:rPr>
                        <w:t>Companies</w:t>
                      </w:r>
                    </w:p>
                    <w:p w:rsidR="004C08AE" w:rsidRPr="005F7777" w:rsidP="004C08AE">
                      <w:pPr>
                        <w:spacing w:before="96" w:line="216" w:lineRule="exact"/>
                        <w:ind w:left="20" w:right="17"/>
                        <w:jc w:val="both"/>
                        <w:rPr>
                          <w:rFonts w:ascii="Calibri" w:eastAsia="Calibri" w:hAnsi="Calibri" w:cs="Calibr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F7777"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 xml:space="preserve">New tech giants 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>can be focused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 xml:space="preserve"> on curing the pains of HR</w:t>
                      </w:r>
                      <w:r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>,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 xml:space="preserve"> such as benefits administration and small compliance issues, but lack the personal touch and insurance expertise that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pacing w:val="-17"/>
                          <w:sz w:val="18"/>
                        </w:rPr>
                        <w:t xml:space="preserve"> 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>an independent broker like us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pacing w:val="-22"/>
                          <w:sz w:val="18"/>
                        </w:rPr>
                        <w:t xml:space="preserve"> </w:t>
                      </w:r>
                      <w:r w:rsidRPr="005F7777">
                        <w:rPr>
                          <w:rFonts w:ascii="Calibri"/>
                          <w:color w:val="404040" w:themeColor="text1" w:themeTint="BF"/>
                          <w:sz w:val="18"/>
                        </w:rPr>
                        <w:t>provides.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DE23BC" w14:textId="77777777" w:rsidR="00AA0000" w:rsidRDefault="00CB39E8" w:rsidP="00F72C3C">
      <w:pPr>
        <w:spacing w:line="252" w:lineRule="auto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76672" behindDoc="0" locked="1" layoutInCell="1" allowOverlap="1" wp14:anchorId="4E9D7D1C" wp14:editId="0AD56D72">
            <wp:simplePos x="0" y="0"/>
            <wp:positionH relativeFrom="column">
              <wp:posOffset>5013325</wp:posOffset>
            </wp:positionH>
            <wp:positionV relativeFrom="page">
              <wp:posOffset>7306310</wp:posOffset>
            </wp:positionV>
            <wp:extent cx="1325880" cy="1369632"/>
            <wp:effectExtent l="0" t="0" r="7620" b="2540"/>
            <wp:wrapNone/>
            <wp:docPr id="18" name="Picture 18" descr="C:\Users\oliver\AppData\Local\Microsoft\Windows\INetCache\Content.Word\Spectrum_Final_2017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767216" name="Picture 21" descr="C:\Users\oliver\AppData\Local\Microsoft\Windows\INetCache\Content.Word\Spectrum_Final_2017-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DD602" w14:textId="77777777" w:rsidR="00AA0000" w:rsidRDefault="00AA0000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50D80E73" w14:textId="77777777" w:rsidR="004C08AE" w:rsidRDefault="004C08AE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p w14:paraId="0BAF3835" w14:textId="77777777" w:rsidR="004C08AE" w:rsidRPr="004C08AE" w:rsidRDefault="00CB39E8" w:rsidP="00FD2849">
      <w:pPr>
        <w:spacing w:line="252" w:lineRule="auto"/>
        <w:ind w:left="720"/>
        <w:rPr>
          <w:rFonts w:asciiTheme="majorHAnsi" w:hAnsiTheme="majorHAnsi" w:cstheme="majorHAnsi"/>
          <w:b/>
          <w:color w:val="989899"/>
          <w:sz w:val="55"/>
          <w:szCs w:val="55"/>
        </w:rPr>
      </w:pPr>
      <w:r w:rsidRPr="004C08AE">
        <w:rPr>
          <w:rFonts w:asciiTheme="majorHAnsi" w:hAnsiTheme="majorHAnsi" w:cstheme="majorHAnsi"/>
          <w:b/>
          <w:color w:val="989899"/>
          <w:sz w:val="55"/>
          <w:szCs w:val="55"/>
        </w:rPr>
        <w:t xml:space="preserve">Typical </w:t>
      </w:r>
    </w:p>
    <w:p w14:paraId="5C0C0858" w14:textId="77777777" w:rsidR="004C08AE" w:rsidRDefault="00CB39E8" w:rsidP="00FD2849">
      <w:pPr>
        <w:spacing w:line="252" w:lineRule="auto"/>
        <w:ind w:left="576"/>
        <w:rPr>
          <w:rFonts w:asciiTheme="majorHAnsi" w:hAnsiTheme="majorHAnsi" w:cstheme="majorHAnsi"/>
          <w:b/>
          <w:color w:val="989899"/>
          <w:sz w:val="55"/>
          <w:szCs w:val="55"/>
        </w:rPr>
      </w:pPr>
      <w:r>
        <w:rPr>
          <w:rFonts w:asciiTheme="majorHAnsi" w:hAnsiTheme="majorHAnsi" w:cstheme="majorHAnsi"/>
          <w:b/>
          <w:color w:val="989899"/>
          <w:sz w:val="55"/>
          <w:szCs w:val="55"/>
        </w:rPr>
        <w:t>Service</w:t>
      </w:r>
      <w:r w:rsidR="00B70ABF">
        <w:rPr>
          <w:rFonts w:asciiTheme="majorHAnsi" w:hAnsiTheme="majorHAnsi" w:cstheme="majorHAnsi"/>
          <w:b/>
          <w:color w:val="989899"/>
          <w:sz w:val="55"/>
          <w:szCs w:val="55"/>
        </w:rPr>
        <w:t>s</w:t>
      </w:r>
    </w:p>
    <w:p w14:paraId="54A8EF8F" w14:textId="77777777" w:rsidR="0004013C" w:rsidRPr="00C46E9E" w:rsidRDefault="0004013C" w:rsidP="0004013C">
      <w:pPr>
        <w:spacing w:line="252" w:lineRule="auto"/>
        <w:rPr>
          <w:rFonts w:asciiTheme="majorHAnsi" w:hAnsiTheme="majorHAnsi" w:cstheme="majorHAnsi"/>
          <w:b/>
          <w:color w:val="989899"/>
          <w:sz w:val="55"/>
          <w:szCs w:val="55"/>
        </w:rPr>
        <w:sectPr w:rsidR="0004013C" w:rsidRPr="00C46E9E" w:rsidSect="00760D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592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6835"/>
      </w:tblGrid>
      <w:tr w:rsidR="00604B77" w14:paraId="190F46A3" w14:textId="77777777" w:rsidTr="001C340B">
        <w:trPr>
          <w:trHeight w:val="778"/>
        </w:trPr>
        <w:tc>
          <w:tcPr>
            <w:tcW w:w="3955" w:type="dxa"/>
            <w:vMerge w:val="restart"/>
            <w:vAlign w:val="center"/>
          </w:tcPr>
          <w:p w14:paraId="6FFB27C0" w14:textId="77777777" w:rsidR="00C46E9E" w:rsidRDefault="00CB39E8" w:rsidP="001C340B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D472D3" wp14:editId="4945DC46">
                  <wp:extent cx="1143000" cy="1143000"/>
                  <wp:effectExtent l="0" t="0" r="0" b="0"/>
                  <wp:docPr id="14" name="Picture 14" descr="C:\Users\oliver\AppData\Local\Microsoft\Windows\INetCache\Content.Word\Rover-Artwork-32%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504874" name="Picture 9" descr="C:\Users\oliver\AppData\Local\Microsoft\Windows\INetCache\Content.Word\Rover-Artwork-32%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vAlign w:val="bottom"/>
          </w:tcPr>
          <w:p w14:paraId="1130D2AF" w14:textId="77777777" w:rsidR="00C46E9E" w:rsidRPr="00021D72" w:rsidRDefault="00CB39E8" w:rsidP="00185DCD">
            <w:pPr>
              <w:widowControl w:val="0"/>
              <w:spacing w:line="302" w:lineRule="exact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00C46E9E">
              <w:rPr>
                <w:rFonts w:ascii="Calibri Light" w:eastAsia="Calibri" w:hAnsi="Calibri" w:cs="Times New Roman"/>
                <w:color w:val="F57E20"/>
                <w:sz w:val="28"/>
              </w:rPr>
              <w:t>32</w:t>
            </w:r>
            <w:r w:rsidRPr="00021D72">
              <w:rPr>
                <w:rFonts w:ascii="Calibri Light" w:eastAsia="Calibri" w:hAnsi="Calibri" w:cs="Times New Roman"/>
                <w:color w:val="F57E20"/>
                <w:sz w:val="28"/>
              </w:rPr>
              <w:t xml:space="preserve"> percent</w:t>
            </w:r>
            <w:r w:rsidRPr="00C46E9E">
              <w:rPr>
                <w:rFonts w:ascii="Calibri Light" w:eastAsia="Calibri" w:hAnsi="Calibri" w:cs="Times New Roman"/>
                <w:color w:val="F57E20"/>
                <w:sz w:val="28"/>
              </w:rPr>
              <w:t xml:space="preserve"> of business plans audited by the DOL received fines</w:t>
            </w:r>
            <w:r w:rsidRPr="00C46E9E">
              <w:rPr>
                <w:rFonts w:ascii="Calibri Light" w:eastAsia="Calibri" w:hAnsi="Calibri" w:cs="Times New Roman"/>
                <w:color w:val="F57E20"/>
                <w:spacing w:val="-24"/>
                <w:sz w:val="28"/>
              </w:rPr>
              <w:t xml:space="preserve"> </w:t>
            </w:r>
            <w:r w:rsidRPr="00C46E9E">
              <w:rPr>
                <w:rFonts w:ascii="Calibri Light" w:eastAsia="Calibri" w:hAnsi="Calibri" w:cs="Times New Roman"/>
                <w:color w:val="F57E20"/>
                <w:sz w:val="28"/>
              </w:rPr>
              <w:t>of</w:t>
            </w:r>
            <w:r w:rsidRPr="00021D72"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</w:t>
            </w:r>
            <w:r w:rsidRPr="00C46E9E">
              <w:rPr>
                <w:rFonts w:ascii="Calibri Light" w:eastAsia="Calibri" w:hAnsi="Calibri" w:cs="Times New Roman"/>
                <w:color w:val="F57E20"/>
                <w:sz w:val="28"/>
              </w:rPr>
              <w:t>over</w:t>
            </w:r>
            <w:r w:rsidRPr="00C46E9E">
              <w:rPr>
                <w:rFonts w:ascii="Calibri Light" w:eastAsia="Calibri" w:hAnsi="Calibri" w:cs="Times New Roman"/>
                <w:color w:val="F57E20"/>
                <w:spacing w:val="-6"/>
                <w:sz w:val="28"/>
              </w:rPr>
              <w:t xml:space="preserve"> </w:t>
            </w:r>
            <w:r w:rsidRPr="00C46E9E">
              <w:rPr>
                <w:rFonts w:ascii="Calibri Light" w:eastAsia="Calibri" w:hAnsi="Calibri" w:cs="Times New Roman"/>
                <w:color w:val="F57E20"/>
                <w:sz w:val="28"/>
              </w:rPr>
              <w:t>$10,000.</w:t>
            </w:r>
          </w:p>
        </w:tc>
      </w:tr>
      <w:tr w:rsidR="00604B77" w14:paraId="6033A11A" w14:textId="77777777" w:rsidTr="00B70ABF">
        <w:trPr>
          <w:trHeight w:val="1051"/>
        </w:trPr>
        <w:tc>
          <w:tcPr>
            <w:tcW w:w="3955" w:type="dxa"/>
            <w:vMerge/>
          </w:tcPr>
          <w:p w14:paraId="7A15A47E" w14:textId="77777777" w:rsidR="00C46E9E" w:rsidRDefault="00C46E9E" w:rsidP="00F72C3C">
            <w:pPr>
              <w:spacing w:line="252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35" w:type="dxa"/>
          </w:tcPr>
          <w:p w14:paraId="2B546857" w14:textId="77777777" w:rsidR="00C46E9E" w:rsidRPr="00185DCD" w:rsidRDefault="00CB39E8" w:rsidP="00C46E9E">
            <w:pPr>
              <w:widowControl w:val="0"/>
              <w:spacing w:before="117" w:line="264" w:lineRule="exact"/>
              <w:ind w:left="20" w:right="17"/>
              <w:rPr>
                <w:rFonts w:asciiTheme="majorHAnsi" w:eastAsia="Calibri" w:hAnsiTheme="majorHAnsi" w:cstheme="majorHAnsi"/>
                <w:color w:val="404040"/>
              </w:rPr>
            </w:pPr>
            <w:r w:rsidRPr="00C46E9E">
              <w:rPr>
                <w:rFonts w:asciiTheme="majorHAnsi" w:eastAsia="Calibri" w:hAnsiTheme="majorHAnsi" w:cstheme="majorHAnsi"/>
                <w:color w:val="404040"/>
              </w:rPr>
              <w:t>No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>need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>to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>worry—you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>can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>rest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>easy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>with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>our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>regular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>compliance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>newsletters,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 xml:space="preserve">articles, action plans and </w:t>
            </w:r>
            <w:r w:rsidRPr="00C46E9E">
              <w:rPr>
                <w:rFonts w:asciiTheme="majorHAnsi" w:eastAsia="Calibri" w:hAnsiTheme="majorHAnsi" w:cstheme="majorHAnsi"/>
                <w:color w:val="404040"/>
              </w:rPr>
              <w:t>support to keep you up to date and in the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17"/>
              </w:rPr>
              <w:t xml:space="preserve"> </w:t>
            </w:r>
            <w:r w:rsidRPr="00C46E9E">
              <w:rPr>
                <w:rFonts w:asciiTheme="majorHAnsi" w:eastAsia="Calibri" w:hAnsiTheme="majorHAnsi" w:cstheme="majorHAnsi"/>
                <w:color w:val="404040"/>
                <w:spacing w:val="-4"/>
              </w:rPr>
              <w:t>know.</w:t>
            </w:r>
          </w:p>
        </w:tc>
      </w:tr>
    </w:tbl>
    <w:p w14:paraId="37B857EF" w14:textId="77777777" w:rsidR="004C08AE" w:rsidRDefault="004C08AE" w:rsidP="00B70ABF">
      <w:pPr>
        <w:spacing w:after="0" w:line="252" w:lineRule="auto"/>
        <w:jc w:val="both"/>
        <w:rPr>
          <w:rFonts w:asciiTheme="majorHAnsi" w:hAnsiTheme="majorHAnsi" w:cstheme="majorHAnsi"/>
        </w:rPr>
      </w:pPr>
    </w:p>
    <w:p w14:paraId="36123E79" w14:textId="77777777" w:rsidR="00B70ABF" w:rsidRDefault="00B70ABF" w:rsidP="00B70ABF">
      <w:pPr>
        <w:spacing w:after="0" w:line="252" w:lineRule="auto"/>
        <w:jc w:val="both"/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604B77" w14:paraId="51755487" w14:textId="77777777" w:rsidTr="0092404F">
        <w:trPr>
          <w:trHeight w:val="783"/>
        </w:trPr>
        <w:tc>
          <w:tcPr>
            <w:tcW w:w="6840" w:type="dxa"/>
            <w:vAlign w:val="bottom"/>
          </w:tcPr>
          <w:p w14:paraId="74F368D8" w14:textId="77777777" w:rsidR="00FD2849" w:rsidRPr="00021D72" w:rsidRDefault="00CB39E8" w:rsidP="00185DCD">
            <w:pPr>
              <w:widowControl w:val="0"/>
              <w:spacing w:line="302" w:lineRule="exact"/>
              <w:jc w:val="right"/>
              <w:rPr>
                <w:rFonts w:ascii="Calibri Light" w:eastAsia="Calibri Light" w:hAnsi="Calibri Light" w:cs="Calibri Light"/>
                <w:color w:val="53C135"/>
                <w:sz w:val="28"/>
                <w:szCs w:val="28"/>
              </w:rPr>
            </w:pPr>
            <w:r w:rsidRPr="00021D72">
              <w:rPr>
                <w:rFonts w:ascii="Calibri Light" w:eastAsia="Calibri" w:hAnsi="Calibri" w:cs="Times New Roman"/>
                <w:color w:val="53C135"/>
                <w:sz w:val="28"/>
              </w:rPr>
              <w:t xml:space="preserve">89 percent of employees expect decision-making tools during open enrollment. </w:t>
            </w:r>
          </w:p>
        </w:tc>
        <w:tc>
          <w:tcPr>
            <w:tcW w:w="3960" w:type="dxa"/>
            <w:vMerge w:val="restart"/>
            <w:vAlign w:val="center"/>
          </w:tcPr>
          <w:p w14:paraId="390A0BD9" w14:textId="77777777" w:rsidR="00FD2849" w:rsidRPr="00C46E9E" w:rsidRDefault="00CB39E8" w:rsidP="0092404F">
            <w:pPr>
              <w:widowControl w:val="0"/>
              <w:spacing w:line="302" w:lineRule="exact"/>
              <w:jc w:val="center"/>
              <w:rPr>
                <w:rFonts w:ascii="Calibri Light" w:eastAsia="Calibri" w:hAnsi="Calibri" w:cs="Times New Roman"/>
                <w:b/>
                <w:color w:val="F57E2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820382F" wp14:editId="271812E1">
                  <wp:simplePos x="0" y="0"/>
                  <wp:positionH relativeFrom="column">
                    <wp:posOffset>617220</wp:posOffset>
                  </wp:positionH>
                  <wp:positionV relativeFrom="page">
                    <wp:posOffset>137160</wp:posOffset>
                  </wp:positionV>
                  <wp:extent cx="1143000" cy="11430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225870" name="Picture 7" descr="C:\Users\oliver\AppData\Local\Microsoft\Windows\INetCache\Content.Word\Rover-Artwork-89%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4B77" w14:paraId="510C3739" w14:textId="77777777" w:rsidTr="00B70ABF">
        <w:trPr>
          <w:trHeight w:val="1049"/>
        </w:trPr>
        <w:tc>
          <w:tcPr>
            <w:tcW w:w="6840" w:type="dxa"/>
          </w:tcPr>
          <w:p w14:paraId="1D38B0F0" w14:textId="77777777" w:rsidR="00FD2849" w:rsidRPr="00185DCD" w:rsidRDefault="00CB39E8" w:rsidP="00021D72">
            <w:pPr>
              <w:widowControl w:val="0"/>
              <w:spacing w:before="117" w:line="264" w:lineRule="exact"/>
              <w:ind w:left="20" w:right="17"/>
              <w:jc w:val="right"/>
              <w:rPr>
                <w:rFonts w:asciiTheme="majorHAnsi" w:eastAsia="Calibri" w:hAnsiTheme="majorHAnsi" w:cstheme="majorHAnsi"/>
                <w:color w:val="404040"/>
              </w:rPr>
            </w:pPr>
            <w:r w:rsidRPr="00185DCD">
              <w:rPr>
                <w:rFonts w:asciiTheme="majorHAnsi" w:eastAsia="Calibri" w:hAnsiTheme="majorHAnsi" w:cstheme="majorHAnsi"/>
                <w:color w:val="404040"/>
              </w:rPr>
              <w:t>Our decision support tools match your industry, region and company size from a plan design perspective. We’ll provide medical and prescription analytics, employee retention plans and open enrollment assistance specified to your business needs and goals.</w:t>
            </w:r>
          </w:p>
        </w:tc>
        <w:tc>
          <w:tcPr>
            <w:tcW w:w="3960" w:type="dxa"/>
            <w:vMerge/>
          </w:tcPr>
          <w:p w14:paraId="22E89E43" w14:textId="77777777" w:rsidR="00FD2849" w:rsidRPr="00C46E9E" w:rsidRDefault="00FD2849" w:rsidP="00DF0C6B">
            <w:pPr>
              <w:widowControl w:val="0"/>
              <w:spacing w:before="117" w:line="264" w:lineRule="exact"/>
              <w:ind w:left="20" w:right="17"/>
              <w:rPr>
                <w:rFonts w:ascii="Calibri" w:eastAsia="Calibri" w:hAnsi="Calibri" w:cs="Times New Roman"/>
                <w:color w:val="404040"/>
              </w:rPr>
            </w:pPr>
          </w:p>
        </w:tc>
      </w:tr>
    </w:tbl>
    <w:p w14:paraId="5CAF591A" w14:textId="77777777" w:rsidR="00FD2849" w:rsidRDefault="00FD2849" w:rsidP="00B70ABF">
      <w:pPr>
        <w:spacing w:after="0" w:line="252" w:lineRule="auto"/>
        <w:jc w:val="both"/>
        <w:rPr>
          <w:rFonts w:asciiTheme="majorHAnsi" w:hAnsiTheme="majorHAnsi" w:cstheme="majorHAnsi"/>
        </w:rPr>
      </w:pPr>
    </w:p>
    <w:p w14:paraId="4DFA1AA7" w14:textId="77777777" w:rsidR="00B70ABF" w:rsidRDefault="00B70ABF" w:rsidP="00B70ABF">
      <w:pPr>
        <w:spacing w:after="0" w:line="252" w:lineRule="auto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6835"/>
      </w:tblGrid>
      <w:tr w:rsidR="00604B77" w14:paraId="786A4A42" w14:textId="77777777" w:rsidTr="00B70ABF">
        <w:trPr>
          <w:trHeight w:val="778"/>
        </w:trPr>
        <w:tc>
          <w:tcPr>
            <w:tcW w:w="3955" w:type="dxa"/>
            <w:vMerge w:val="restart"/>
            <w:vAlign w:val="center"/>
          </w:tcPr>
          <w:p w14:paraId="0EDD5B34" w14:textId="77777777" w:rsidR="00021D72" w:rsidRDefault="00CB39E8" w:rsidP="00185DCD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199173B" wp14:editId="491D15F0">
                  <wp:extent cx="1143000" cy="1143000"/>
                  <wp:effectExtent l="0" t="0" r="0" b="0"/>
                  <wp:docPr id="11" name="Picture 11" descr="C:\Users\oliver\AppData\Local\Microsoft\Windows\INetCache\Content.Word\Rover-Artwork-54%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209699" name="Picture 5" descr="C:\Users\oliver\AppData\Local\Microsoft\Windows\INetCache\Content.Word\Rover-Artwork-54%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vAlign w:val="bottom"/>
          </w:tcPr>
          <w:p w14:paraId="5D0087E5" w14:textId="77777777" w:rsidR="00021D72" w:rsidRPr="00185DCD" w:rsidRDefault="00CB39E8" w:rsidP="00185DCD">
            <w:pPr>
              <w:widowControl w:val="0"/>
              <w:spacing w:line="302" w:lineRule="exact"/>
              <w:rPr>
                <w:rFonts w:ascii="Calibri Light" w:eastAsia="Calibri Light" w:hAnsi="Calibri Light" w:cs="Calibri Light"/>
                <w:color w:val="F72C2C"/>
                <w:sz w:val="28"/>
                <w:szCs w:val="28"/>
              </w:rPr>
            </w:pPr>
            <w:r w:rsidRPr="00185DCD">
              <w:rPr>
                <w:rFonts w:ascii="Calibri Light" w:eastAsia="Calibri" w:hAnsi="Calibri" w:cs="Times New Roman"/>
                <w:color w:val="F72C2C"/>
                <w:sz w:val="28"/>
              </w:rPr>
              <w:t>54 percent of employees say selecting a health plan is more complicated than solving a Rubik</w:t>
            </w:r>
            <w:r w:rsidRPr="00185DCD">
              <w:rPr>
                <w:rFonts w:ascii="Calibri Light" w:eastAsia="Calibri" w:hAnsi="Calibri" w:cs="Times New Roman"/>
                <w:color w:val="F72C2C"/>
                <w:sz w:val="28"/>
              </w:rPr>
              <w:t>’</w:t>
            </w:r>
            <w:r w:rsidRPr="00185DCD">
              <w:rPr>
                <w:rFonts w:ascii="Calibri Light" w:eastAsia="Calibri" w:hAnsi="Calibri" w:cs="Times New Roman"/>
                <w:color w:val="F72C2C"/>
                <w:sz w:val="28"/>
              </w:rPr>
              <w:t xml:space="preserve">s Cube. </w:t>
            </w:r>
          </w:p>
        </w:tc>
      </w:tr>
      <w:tr w:rsidR="00604B77" w14:paraId="0D8B2082" w14:textId="77777777" w:rsidTr="00B70ABF">
        <w:trPr>
          <w:trHeight w:val="1051"/>
        </w:trPr>
        <w:tc>
          <w:tcPr>
            <w:tcW w:w="3955" w:type="dxa"/>
            <w:vMerge/>
          </w:tcPr>
          <w:p w14:paraId="20AFBFAA" w14:textId="77777777" w:rsidR="00021D72" w:rsidRDefault="00021D72" w:rsidP="00DF0C6B">
            <w:pPr>
              <w:spacing w:line="252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35" w:type="dxa"/>
          </w:tcPr>
          <w:p w14:paraId="11588FA3" w14:textId="77777777" w:rsidR="00021D72" w:rsidRPr="00185DCD" w:rsidRDefault="00CB39E8" w:rsidP="00185DCD">
            <w:pPr>
              <w:widowControl w:val="0"/>
              <w:spacing w:before="117" w:line="264" w:lineRule="exact"/>
              <w:ind w:left="20" w:right="17"/>
              <w:rPr>
                <w:rFonts w:asciiTheme="majorHAnsi" w:eastAsia="Calibri" w:hAnsiTheme="majorHAnsi" w:cstheme="majorHAnsi"/>
                <w:color w:val="404040"/>
              </w:rPr>
            </w:pPr>
            <w:r w:rsidRPr="00185DCD">
              <w:rPr>
                <w:rFonts w:asciiTheme="majorHAnsi" w:eastAsia="Calibri" w:hAnsiTheme="majorHAnsi" w:cstheme="majorHAnsi"/>
                <w:color w:val="404040"/>
              </w:rPr>
              <w:t xml:space="preserve">Take the guesswork out of plan selection and simplify your day-to-day operations with our streamlined online enrollment, vacation tracking and </w:t>
            </w:r>
            <w:r w:rsidRPr="00185DCD">
              <w:rPr>
                <w:rFonts w:asciiTheme="majorHAnsi" w:eastAsia="Calibri" w:hAnsiTheme="majorHAnsi" w:cstheme="majorHAnsi"/>
                <w:color w:val="404040"/>
              </w:rPr>
              <w:t>more on a customized intranet site.</w:t>
            </w:r>
            <w:r w:rsidR="006265A5">
              <w:rPr>
                <w:rFonts w:asciiTheme="majorHAnsi" w:eastAsia="Calibri" w:hAnsiTheme="majorHAnsi" w:cstheme="majorHAnsi"/>
                <w:color w:val="404040"/>
              </w:rPr>
              <w:t xml:space="preserve"> </w:t>
            </w:r>
          </w:p>
        </w:tc>
      </w:tr>
    </w:tbl>
    <w:p w14:paraId="2D6AC8DC" w14:textId="77777777" w:rsidR="00021D72" w:rsidRDefault="00021D72" w:rsidP="00B70ABF">
      <w:pPr>
        <w:spacing w:after="0" w:line="252" w:lineRule="auto"/>
        <w:jc w:val="both"/>
        <w:rPr>
          <w:rFonts w:asciiTheme="majorHAnsi" w:hAnsiTheme="majorHAnsi" w:cstheme="majorHAnsi"/>
        </w:rPr>
      </w:pPr>
    </w:p>
    <w:p w14:paraId="74A86B26" w14:textId="77777777" w:rsidR="00B70ABF" w:rsidRDefault="00B70ABF" w:rsidP="00F72C3C">
      <w:pPr>
        <w:spacing w:line="252" w:lineRule="auto"/>
        <w:jc w:val="both"/>
        <w:rPr>
          <w:rFonts w:asciiTheme="majorHAnsi" w:hAnsiTheme="majorHAnsi" w:cstheme="majorHAnsi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604B77" w14:paraId="3932BCD1" w14:textId="77777777" w:rsidTr="0092404F">
        <w:trPr>
          <w:trHeight w:val="783"/>
        </w:trPr>
        <w:tc>
          <w:tcPr>
            <w:tcW w:w="6840" w:type="dxa"/>
            <w:vAlign w:val="bottom"/>
          </w:tcPr>
          <w:p w14:paraId="7C2378BA" w14:textId="77777777" w:rsidR="00185DCD" w:rsidRPr="00185DCD" w:rsidRDefault="00CB39E8" w:rsidP="00185DCD">
            <w:pPr>
              <w:spacing w:line="302" w:lineRule="exact"/>
              <w:ind w:firstLine="401"/>
              <w:jc w:val="right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/>
                <w:color w:val="8F3478"/>
                <w:sz w:val="28"/>
              </w:rPr>
              <w:t xml:space="preserve">Only 34 percent of employees were </w:t>
            </w:r>
            <w:r>
              <w:rPr>
                <w:rFonts w:ascii="Calibri Light"/>
                <w:color w:val="8F3478"/>
                <w:spacing w:val="-3"/>
                <w:sz w:val="28"/>
              </w:rPr>
              <w:t xml:space="preserve">aware </w:t>
            </w:r>
            <w:r>
              <w:rPr>
                <w:rFonts w:ascii="Calibri Light"/>
                <w:color w:val="8F3478"/>
                <w:sz w:val="28"/>
              </w:rPr>
              <w:t>of</w:t>
            </w:r>
            <w:r>
              <w:rPr>
                <w:rFonts w:ascii="Calibri Light"/>
                <w:color w:val="8F3478"/>
                <w:spacing w:val="-37"/>
                <w:sz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 xml:space="preserve">wellness plans </w:t>
            </w:r>
            <w:r>
              <w:rPr>
                <w:rFonts w:ascii="Calibri Light"/>
                <w:color w:val="8F3478"/>
                <w:spacing w:val="-3"/>
                <w:sz w:val="28"/>
              </w:rPr>
              <w:t xml:space="preserve">offered </w:t>
            </w:r>
            <w:r>
              <w:rPr>
                <w:rFonts w:ascii="Calibri Light"/>
                <w:color w:val="8F3478"/>
                <w:sz w:val="28"/>
              </w:rPr>
              <w:t>by</w:t>
            </w:r>
            <w:r>
              <w:rPr>
                <w:rFonts w:ascii="Calibri Light"/>
                <w:color w:val="8F3478"/>
                <w:spacing w:val="-13"/>
                <w:sz w:val="28"/>
              </w:rPr>
              <w:t xml:space="preserve"> their </w:t>
            </w:r>
            <w:r>
              <w:rPr>
                <w:rFonts w:ascii="Calibri Light"/>
                <w:color w:val="8F3478"/>
                <w:sz w:val="28"/>
              </w:rPr>
              <w:t>employer. An</w:t>
            </w:r>
            <w:r>
              <w:rPr>
                <w:rFonts w:ascii="Calibri Light"/>
                <w:color w:val="8F3478"/>
                <w:spacing w:val="-5"/>
                <w:sz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>inactive</w:t>
            </w:r>
            <w:r>
              <w:rPr>
                <w:rFonts w:ascii="Calibri Light"/>
                <w:color w:val="8F3478"/>
                <w:spacing w:val="-5"/>
                <w:sz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>employee</w:t>
            </w:r>
            <w:r>
              <w:rPr>
                <w:rFonts w:ascii="Calibri Light"/>
                <w:color w:val="8F3478"/>
                <w:spacing w:val="-5"/>
                <w:sz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>can</w:t>
            </w:r>
            <w:r>
              <w:rPr>
                <w:rFonts w:ascii="Calibri Light"/>
                <w:color w:val="8F3478"/>
                <w:spacing w:val="-5"/>
                <w:sz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>cost</w:t>
            </w:r>
            <w:r>
              <w:rPr>
                <w:rFonts w:ascii="Calibri Light"/>
                <w:color w:val="8F3478"/>
                <w:spacing w:val="-5"/>
                <w:sz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>you</w:t>
            </w:r>
            <w:r>
              <w:rPr>
                <w:rFonts w:ascii="Calibri Light"/>
                <w:color w:val="8F3478"/>
                <w:spacing w:val="-5"/>
                <w:sz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>up</w:t>
            </w:r>
            <w:r>
              <w:rPr>
                <w:rFonts w:ascii="Calibri Light"/>
                <w:color w:val="8F3478"/>
                <w:spacing w:val="-5"/>
                <w:sz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>to</w:t>
            </w:r>
            <w:r>
              <w:rPr>
                <w:rFonts w:ascii="Calibri Light"/>
                <w:color w:val="8F3478"/>
                <w:spacing w:val="-5"/>
                <w:sz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>$1,500</w:t>
            </w:r>
            <w:r>
              <w:rPr>
                <w:rFonts w:ascii="Calibri Light"/>
                <w:color w:val="8F3478"/>
                <w:spacing w:val="-5"/>
                <w:sz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>extra</w:t>
            </w:r>
            <w:r>
              <w:rPr>
                <w:rFonts w:ascii="Calibri Light"/>
                <w:color w:val="8F3478"/>
                <w:spacing w:val="-5"/>
                <w:sz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>in</w:t>
            </w:r>
            <w:r>
              <w:rPr>
                <w:rFonts w:ascii="Calibri Light"/>
                <w:color w:val="8F3478"/>
                <w:spacing w:val="-5"/>
                <w:sz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>health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</w:t>
            </w:r>
            <w:r>
              <w:rPr>
                <w:rFonts w:ascii="Calibri Light"/>
                <w:color w:val="8F3478"/>
                <w:sz w:val="28"/>
              </w:rPr>
              <w:t>costs per year.</w:t>
            </w:r>
            <w:r w:rsidRPr="00021D72">
              <w:rPr>
                <w:rFonts w:ascii="Calibri Light" w:eastAsia="Calibri" w:hAnsi="Calibri" w:cs="Times New Roman"/>
                <w:color w:val="53C135"/>
                <w:sz w:val="28"/>
              </w:rPr>
              <w:t xml:space="preserve"> </w:t>
            </w:r>
          </w:p>
        </w:tc>
        <w:tc>
          <w:tcPr>
            <w:tcW w:w="3960" w:type="dxa"/>
            <w:vMerge w:val="restart"/>
            <w:vAlign w:val="center"/>
          </w:tcPr>
          <w:p w14:paraId="77DB755F" w14:textId="77777777" w:rsidR="00185DCD" w:rsidRPr="00C46E9E" w:rsidRDefault="00CB39E8" w:rsidP="0092404F">
            <w:pPr>
              <w:widowControl w:val="0"/>
              <w:spacing w:line="302" w:lineRule="exact"/>
              <w:rPr>
                <w:rFonts w:ascii="Calibri Light" w:eastAsia="Calibri" w:hAnsi="Calibri" w:cs="Times New Roman"/>
                <w:b/>
                <w:color w:val="F57E2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1" layoutInCell="1" allowOverlap="1" wp14:anchorId="7BDF7A6A" wp14:editId="476839BB">
                  <wp:simplePos x="0" y="0"/>
                  <wp:positionH relativeFrom="column">
                    <wp:posOffset>613410</wp:posOffset>
                  </wp:positionH>
                  <wp:positionV relativeFrom="page">
                    <wp:posOffset>-51435</wp:posOffset>
                  </wp:positionV>
                  <wp:extent cx="1143000" cy="1143000"/>
                  <wp:effectExtent l="0" t="0" r="0" b="0"/>
                  <wp:wrapNone/>
                  <wp:docPr id="10" name="Picture 10" descr="C:\Users\oliver\AppData\Local\Microsoft\Windows\INetCache\Content.Word\Rover-Artwork-Purplemon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781718" name="Picture 3" descr="C:\Users\oliver\AppData\Local\Microsoft\Windows\INetCache\Content.Word\Rover-Artwork-Purplemon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4B77" w14:paraId="50E98FA2" w14:textId="77777777" w:rsidTr="00B70ABF">
        <w:trPr>
          <w:trHeight w:val="1049"/>
        </w:trPr>
        <w:tc>
          <w:tcPr>
            <w:tcW w:w="6840" w:type="dxa"/>
          </w:tcPr>
          <w:p w14:paraId="6A8268C7" w14:textId="77777777" w:rsidR="00185DCD" w:rsidRPr="00185DCD" w:rsidRDefault="00CB39E8" w:rsidP="00185DCD">
            <w:pPr>
              <w:widowControl w:val="0"/>
              <w:spacing w:before="117" w:line="264" w:lineRule="exact"/>
              <w:ind w:right="17"/>
              <w:jc w:val="right"/>
              <w:rPr>
                <w:rFonts w:asciiTheme="majorHAnsi" w:eastAsia="Calibri" w:hAnsiTheme="majorHAnsi" w:cstheme="majorHAnsi"/>
                <w:color w:val="404040"/>
              </w:rPr>
            </w:pPr>
            <w:r w:rsidRPr="00185DCD">
              <w:rPr>
                <w:rFonts w:asciiTheme="majorHAnsi" w:eastAsia="Calibri" w:hAnsiTheme="majorHAnsi" w:cstheme="majorHAnsi"/>
                <w:color w:val="404040"/>
              </w:rPr>
              <w:t xml:space="preserve">Communication is the most important part of </w:t>
            </w:r>
            <w:r w:rsidRPr="00185DCD">
              <w:rPr>
                <w:rFonts w:asciiTheme="majorHAnsi" w:eastAsia="Calibri" w:hAnsiTheme="majorHAnsi" w:cstheme="majorHAnsi"/>
                <w:color w:val="404040"/>
              </w:rPr>
              <w:t>any relationship. Let us help you engage and educate your employees by providing health and wellness plans, benefits guides, and numerous safety and awareness materials.</w:t>
            </w:r>
          </w:p>
        </w:tc>
        <w:tc>
          <w:tcPr>
            <w:tcW w:w="3960" w:type="dxa"/>
            <w:vMerge/>
          </w:tcPr>
          <w:p w14:paraId="27FA85BE" w14:textId="77777777" w:rsidR="00185DCD" w:rsidRPr="00C46E9E" w:rsidRDefault="00185DCD" w:rsidP="00DF0C6B">
            <w:pPr>
              <w:widowControl w:val="0"/>
              <w:spacing w:before="117" w:line="264" w:lineRule="exact"/>
              <w:ind w:left="20" w:right="17"/>
              <w:rPr>
                <w:rFonts w:ascii="Calibri" w:eastAsia="Calibri" w:hAnsi="Calibri" w:cs="Times New Roman"/>
                <w:color w:val="404040"/>
              </w:rPr>
            </w:pPr>
          </w:p>
        </w:tc>
      </w:tr>
    </w:tbl>
    <w:p w14:paraId="2B3809E0" w14:textId="77777777" w:rsidR="00B70ABF" w:rsidRDefault="00B70ABF" w:rsidP="00B70ABF">
      <w:pPr>
        <w:spacing w:after="0" w:line="252" w:lineRule="auto"/>
        <w:jc w:val="both"/>
        <w:rPr>
          <w:rFonts w:asciiTheme="majorHAnsi" w:hAnsiTheme="majorHAnsi" w:cstheme="majorHAnsi"/>
        </w:rPr>
      </w:pPr>
    </w:p>
    <w:p w14:paraId="1FDFAFEB" w14:textId="77777777" w:rsidR="00B70ABF" w:rsidRDefault="00B70ABF" w:rsidP="00B70ABF">
      <w:pPr>
        <w:spacing w:after="0" w:line="252" w:lineRule="auto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6835"/>
      </w:tblGrid>
      <w:tr w:rsidR="00604B77" w14:paraId="7B5A63DC" w14:textId="77777777" w:rsidTr="001C340B">
        <w:trPr>
          <w:trHeight w:val="778"/>
        </w:trPr>
        <w:tc>
          <w:tcPr>
            <w:tcW w:w="3955" w:type="dxa"/>
            <w:vMerge w:val="restart"/>
            <w:vAlign w:val="center"/>
          </w:tcPr>
          <w:p w14:paraId="636C802B" w14:textId="77777777" w:rsidR="00B70ABF" w:rsidRDefault="00CB39E8" w:rsidP="001C340B">
            <w:pPr>
              <w:spacing w:line="252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047B9347" wp14:editId="13CDC431">
                  <wp:extent cx="1143000" cy="1143000"/>
                  <wp:effectExtent l="0" t="0" r="0" b="0"/>
                  <wp:docPr id="5" name="Picture 5" descr="C:\Users\oliver\AppData\Local\Microsoft\Windows\INetCache\Content.Word\Rover-Artwork-Trusted sour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095354" name="Picture 1" descr="C:\Users\oliver\AppData\Local\Microsoft\Windows\INetCache\Content.Word\Rover-Artwork-Trusted sour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vAlign w:val="bottom"/>
          </w:tcPr>
          <w:p w14:paraId="547DDB7E" w14:textId="77777777" w:rsidR="00B70ABF" w:rsidRPr="00B70ABF" w:rsidRDefault="00CB39E8" w:rsidP="00DF0C6B">
            <w:pPr>
              <w:widowControl w:val="0"/>
              <w:spacing w:line="302" w:lineRule="exact"/>
              <w:rPr>
                <w:rFonts w:ascii="Calibri Light" w:eastAsia="Calibri Light" w:hAnsi="Calibri Light" w:cs="Calibri Light"/>
                <w:color w:val="2196F3"/>
                <w:sz w:val="28"/>
                <w:szCs w:val="28"/>
              </w:rPr>
            </w:pPr>
            <w:r w:rsidRPr="00B70ABF">
              <w:rPr>
                <w:rFonts w:ascii="Calibri Light" w:eastAsia="Calibri" w:hAnsi="Calibri" w:cs="Times New Roman"/>
                <w:color w:val="2196F3"/>
                <w:sz w:val="28"/>
              </w:rPr>
              <w:t>We</w:t>
            </w:r>
            <w:r w:rsidRPr="00B70ABF">
              <w:rPr>
                <w:rFonts w:ascii="Calibri Light" w:eastAsia="Calibri" w:hAnsi="Calibri" w:cs="Times New Roman"/>
                <w:color w:val="2196F3"/>
                <w:sz w:val="28"/>
              </w:rPr>
              <w:t>’</w:t>
            </w:r>
            <w:r w:rsidRPr="00B70ABF">
              <w:rPr>
                <w:rFonts w:ascii="Calibri Light" w:eastAsia="Calibri" w:hAnsi="Calibri" w:cs="Times New Roman"/>
                <w:color w:val="2196F3"/>
                <w:sz w:val="28"/>
              </w:rPr>
              <w:t>re your trusted source.</w:t>
            </w:r>
          </w:p>
        </w:tc>
      </w:tr>
      <w:tr w:rsidR="00604B77" w14:paraId="7C1ACCDE" w14:textId="77777777" w:rsidTr="00B70ABF">
        <w:trPr>
          <w:trHeight w:val="1051"/>
        </w:trPr>
        <w:tc>
          <w:tcPr>
            <w:tcW w:w="3955" w:type="dxa"/>
            <w:vMerge/>
          </w:tcPr>
          <w:p w14:paraId="55B5EF20" w14:textId="77777777" w:rsidR="00B70ABF" w:rsidRDefault="00B70ABF" w:rsidP="00DF0C6B">
            <w:pPr>
              <w:spacing w:line="252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35" w:type="dxa"/>
          </w:tcPr>
          <w:p w14:paraId="3FA3705F" w14:textId="77777777" w:rsidR="00B70ABF" w:rsidRPr="00185DCD" w:rsidRDefault="00CB39E8" w:rsidP="00DF0C6B">
            <w:pPr>
              <w:widowControl w:val="0"/>
              <w:spacing w:before="117" w:line="264" w:lineRule="exact"/>
              <w:ind w:left="20" w:right="17"/>
              <w:rPr>
                <w:rFonts w:asciiTheme="majorHAnsi" w:eastAsia="Calibri" w:hAnsiTheme="majorHAnsi" w:cstheme="majorHAnsi"/>
                <w:color w:val="404040"/>
              </w:rPr>
            </w:pPr>
            <w:r w:rsidRPr="00B70ABF">
              <w:rPr>
                <w:rFonts w:asciiTheme="majorHAnsi" w:eastAsia="Calibri" w:hAnsiTheme="majorHAnsi" w:cstheme="majorHAnsi"/>
                <w:color w:val="404040"/>
              </w:rPr>
              <w:t xml:space="preserve">Get all these services, plus the guidance to </w:t>
            </w:r>
            <w:r w:rsidRPr="00B70ABF">
              <w:rPr>
                <w:rFonts w:asciiTheme="majorHAnsi" w:eastAsia="Calibri" w:hAnsiTheme="majorHAnsi" w:cstheme="majorHAnsi"/>
                <w:color w:val="404040"/>
              </w:rPr>
              <w:t>navigate the complexities of insurance, from a partner you can trust.</w:t>
            </w:r>
          </w:p>
        </w:tc>
      </w:tr>
    </w:tbl>
    <w:p w14:paraId="2B32511E" w14:textId="77777777" w:rsidR="000C395F" w:rsidRPr="000C395F" w:rsidRDefault="000C395F" w:rsidP="000C395F">
      <w:pPr>
        <w:spacing w:before="120" w:after="0" w:line="252" w:lineRule="auto"/>
        <w:jc w:val="both"/>
        <w:rPr>
          <w:rFonts w:asciiTheme="majorHAnsi" w:hAnsiTheme="majorHAnsi" w:cstheme="majorHAnsi"/>
        </w:rPr>
      </w:pPr>
    </w:p>
    <w:sectPr w:rsidR="000C395F" w:rsidRPr="000C395F" w:rsidSect="00B70ABF">
      <w:headerReference w:type="default" r:id="rId21"/>
      <w:footerReference w:type="default" r:id="rId22"/>
      <w:pgSz w:w="12240" w:h="15840"/>
      <w:pgMar w:top="1584" w:right="720" w:bottom="15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5D9BF" w14:textId="77777777" w:rsidR="00CB39E8" w:rsidRDefault="00CB39E8">
      <w:pPr>
        <w:spacing w:after="0" w:line="240" w:lineRule="auto"/>
      </w:pPr>
      <w:r>
        <w:separator/>
      </w:r>
    </w:p>
  </w:endnote>
  <w:endnote w:type="continuationSeparator" w:id="0">
    <w:p w14:paraId="21FB0653" w14:textId="77777777" w:rsidR="00CB39E8" w:rsidRDefault="00CB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B3E4" w14:textId="77777777" w:rsidR="00E65443" w:rsidRDefault="00E65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BD77" w14:textId="77777777" w:rsidR="00E65443" w:rsidRDefault="00E65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BB97C" w14:textId="77777777" w:rsidR="00E65443" w:rsidRDefault="00E654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D2FC0" w14:textId="77777777" w:rsidR="004C08AE" w:rsidRPr="004C08AE" w:rsidRDefault="00CB39E8" w:rsidP="004C08AE">
    <w:pPr>
      <w:widowControl w:val="0"/>
      <w:spacing w:after="0" w:line="240" w:lineRule="auto"/>
      <w:jc w:val="center"/>
      <w:rPr>
        <w:rFonts w:ascii="Calibri" w:eastAsia="Calibri" w:hAnsi="Calibri" w:cs="Times New Roman"/>
        <w:color w:val="A6A6A6"/>
      </w:rPr>
    </w:pPr>
    <w:r w:rsidRPr="004C08AE">
      <w:rPr>
        <w:rFonts w:ascii="Calibri" w:eastAsia="Calibri" w:hAnsi="Calibri" w:cs="Times New Roman"/>
        <w:color w:val="A6A6A6"/>
      </w:rPr>
      <w:t>Stroh &amp; Associates</w:t>
    </w:r>
    <w:r w:rsidR="00E65443">
      <w:rPr>
        <w:rFonts w:ascii="Calibri" w:eastAsia="Calibri" w:hAnsi="Calibri" w:cs="Times New Roman"/>
        <w:color w:val="A6A6A6"/>
      </w:rPr>
      <w:t xml:space="preserve"> </w:t>
    </w:r>
  </w:p>
  <w:p w14:paraId="3E1DBD61" w14:textId="77777777" w:rsidR="004C08AE" w:rsidRPr="004C08AE" w:rsidRDefault="00CB39E8" w:rsidP="004C08AE">
    <w:pPr>
      <w:widowControl w:val="0"/>
      <w:spacing w:after="0" w:line="240" w:lineRule="auto"/>
      <w:jc w:val="center"/>
      <w:rPr>
        <w:rFonts w:ascii="Calibri" w:eastAsia="Calibri" w:hAnsi="Calibri" w:cs="Times New Roman"/>
        <w:color w:val="A6A6A6"/>
      </w:rPr>
    </w:pPr>
    <w:r w:rsidRPr="004C08AE">
      <w:rPr>
        <w:rFonts w:ascii="Calibri" w:eastAsia="Calibri" w:hAnsi="Calibri" w:cs="Times New Roman"/>
        <w:color w:val="A6A6A6"/>
      </w:rPr>
      <w:t>701-751-0141</w:t>
    </w:r>
    <w:r w:rsidR="00E65443">
      <w:rPr>
        <w:rFonts w:ascii="Calibri" w:eastAsia="Calibri" w:hAnsi="Calibri" w:cs="Times New Roman"/>
        <w:color w:val="A6A6A6"/>
      </w:rPr>
      <w:t xml:space="preserve"> </w:t>
    </w:r>
  </w:p>
  <w:p w14:paraId="15F709E8" w14:textId="77777777" w:rsidR="004C08AE" w:rsidRPr="004C08AE" w:rsidRDefault="00CB39E8" w:rsidP="004C08AE">
    <w:pPr>
      <w:widowControl w:val="0"/>
      <w:spacing w:after="0" w:line="240" w:lineRule="auto"/>
      <w:jc w:val="center"/>
      <w:rPr>
        <w:rFonts w:ascii="Calibri" w:eastAsia="Calibri" w:hAnsi="Calibri" w:cs="Times New Roman"/>
        <w:color w:val="A6A6A6"/>
      </w:rPr>
    </w:pPr>
    <w:r w:rsidRPr="004C08AE">
      <w:rPr>
        <w:rFonts w:ascii="Calibri" w:eastAsia="Calibri" w:hAnsi="Calibri" w:cs="Times New Roman"/>
        <w:color w:val="A6A6A6"/>
      </w:rPr>
      <w:t>sheyna.stroh@strohandassociates.com</w:t>
    </w:r>
    <w:r w:rsidR="00E65443">
      <w:rPr>
        <w:rFonts w:ascii="Calibri" w:eastAsia="Calibri" w:hAnsi="Calibri" w:cs="Times New Roman"/>
        <w:color w:val="A6A6A6"/>
      </w:rPr>
      <w:t xml:space="preserve"> </w:t>
    </w:r>
  </w:p>
  <w:p w14:paraId="4143D0B0" w14:textId="77777777" w:rsidR="004C08AE" w:rsidRPr="004C08AE" w:rsidRDefault="00CB39E8" w:rsidP="004C08AE">
    <w:pPr>
      <w:widowControl w:val="0"/>
      <w:spacing w:after="0" w:line="240" w:lineRule="auto"/>
      <w:jc w:val="center"/>
      <w:rPr>
        <w:rFonts w:ascii="Calibri" w:eastAsia="Calibri" w:hAnsi="Calibri" w:cs="Times New Roman"/>
        <w:color w:val="A6A6A6"/>
      </w:rPr>
    </w:pPr>
    <w:r w:rsidRPr="004C08AE">
      <w:rPr>
        <w:rFonts w:ascii="Calibri" w:eastAsia="Calibri" w:hAnsi="Calibri" w:cs="Times New Roman"/>
        <w:color w:val="A6A6A6"/>
      </w:rPr>
      <w:t>www.strohandassociates.com</w:t>
    </w:r>
    <w:r w:rsidR="00E65443">
      <w:rPr>
        <w:rFonts w:ascii="Calibri" w:eastAsia="Calibri" w:hAnsi="Calibri" w:cs="Times New Roman"/>
        <w:color w:val="A6A6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6EDFC" w14:textId="77777777" w:rsidR="00CB39E8" w:rsidRDefault="00CB39E8">
      <w:pPr>
        <w:spacing w:after="0" w:line="240" w:lineRule="auto"/>
      </w:pPr>
      <w:r>
        <w:separator/>
      </w:r>
    </w:p>
  </w:footnote>
  <w:footnote w:type="continuationSeparator" w:id="0">
    <w:p w14:paraId="50828A7E" w14:textId="77777777" w:rsidR="00CB39E8" w:rsidRDefault="00CB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0117" w14:textId="77777777" w:rsidR="00E65443" w:rsidRDefault="00E65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A038" w14:textId="77777777" w:rsidR="00F72C3C" w:rsidRDefault="00CB39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28D154" wp14:editId="35F33F3C">
              <wp:simplePos x="0" y="0"/>
              <wp:positionH relativeFrom="column">
                <wp:posOffset>-470123</wp:posOffset>
              </wp:positionH>
              <wp:positionV relativeFrom="paragraph">
                <wp:posOffset>-457200</wp:posOffset>
              </wp:positionV>
              <wp:extent cx="7955280" cy="1594485"/>
              <wp:effectExtent l="0" t="0" r="7620" b="5715"/>
              <wp:wrapNone/>
              <wp:docPr id="216" name="Freeform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955280" cy="1594485"/>
                      </a:xfrm>
                      <a:custGeom>
                        <a:avLst/>
                        <a:gdLst>
                          <a:gd name="T0" fmla="*/ 0 w 12240"/>
                          <a:gd name="T1" fmla="*/ 1728 h 1728"/>
                          <a:gd name="T2" fmla="*/ 12240 w 12240"/>
                          <a:gd name="T3" fmla="*/ 1728 h 1728"/>
                          <a:gd name="T4" fmla="*/ 12240 w 12240"/>
                          <a:gd name="T5" fmla="*/ 0 h 1728"/>
                          <a:gd name="T6" fmla="*/ 0 w 12240"/>
                          <a:gd name="T7" fmla="*/ 0 h 1728"/>
                          <a:gd name="T8" fmla="*/ 0 w 12240"/>
                          <a:gd name="T9" fmla="*/ 1728 h 1728"/>
                        </a:gdLst>
                        <a:ahLst/>
                        <a:cxnLst/>
                        <a:rect l="0" t="0" r="0" b="0"/>
                        <a:pathLst>
                          <a:path w="12240" h="1728">
                            <a:moveTo>
                              <a:pt x="0" y="1728"/>
                            </a:moveTo>
                            <a:lnTo>
                              <a:pt x="12240" y="1728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1728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215" o:spid="_x0000_s2049" style="width:626.4pt;height:125.55pt;margin-top:-36pt;margin-left:-3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coordsize="12240,1728" path="m,1728l12240,1728l12240,,,,,1728xe" fillcolor="#404040" stroked="f">
              <v:path arrowok="t" textboxrect="0,0,12240,1728"/>
            </v:shape>
          </w:pict>
        </mc:Fallback>
      </mc:AlternateContent>
    </w:r>
    <w:r w:rsidR="00760D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DB1B8" wp14:editId="2127C047">
              <wp:simplePos x="0" y="0"/>
              <wp:positionH relativeFrom="page">
                <wp:posOffset>1733550</wp:posOffset>
              </wp:positionH>
              <wp:positionV relativeFrom="page">
                <wp:posOffset>459105</wp:posOffset>
              </wp:positionV>
              <wp:extent cx="4288536" cy="981075"/>
              <wp:effectExtent l="0" t="0" r="17145" b="9525"/>
              <wp:wrapNone/>
              <wp:docPr id="156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8536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CA8D2" w14:textId="77777777" w:rsidR="00F72C3C" w:rsidRPr="00F72C3C" w:rsidRDefault="00CB39E8" w:rsidP="0042423D">
                          <w:pPr>
                            <w:spacing w:line="524" w:lineRule="exact"/>
                            <w:jc w:val="center"/>
                            <w:rPr>
                              <w:rFonts w:eastAsia="Calibri Light" w:cs="Calibri Light"/>
                              <w:b/>
                              <w:sz w:val="52"/>
                              <w:szCs w:val="50"/>
                            </w:rPr>
                          </w:pPr>
                          <w:r w:rsidRPr="00F72C3C">
                            <w:rPr>
                              <w:b/>
                              <w:color w:val="FFFFFF"/>
                              <w:w w:val="110"/>
                              <w:sz w:val="52"/>
                            </w:rPr>
                            <w:t xml:space="preserve">EXCEEDING </w:t>
                          </w:r>
                          <w:r w:rsidRPr="00F72C3C">
                            <w:rPr>
                              <w:b/>
                              <w:color w:val="FFFFFF"/>
                              <w:w w:val="110"/>
                              <w:sz w:val="52"/>
                            </w:rPr>
                            <w:t>EXPECTATIONS:</w:t>
                          </w:r>
                        </w:p>
                        <w:p w14:paraId="531558C7" w14:textId="77777777" w:rsidR="00F72C3C" w:rsidRDefault="00CB39E8" w:rsidP="0042423D">
                          <w:pPr>
                            <w:spacing w:line="605" w:lineRule="exact"/>
                            <w:jc w:val="center"/>
                            <w:rPr>
                              <w:rFonts w:ascii="Calibri Light" w:eastAsia="Calibri Light" w:hAnsi="Calibri Light" w:cs="Calibri Light"/>
                              <w:sz w:val="50"/>
                              <w:szCs w:val="50"/>
                            </w:rPr>
                          </w:pPr>
                          <w:r w:rsidRPr="00F72C3C">
                            <w:rPr>
                              <w:rFonts w:ascii="Calibri Light"/>
                              <w:color w:val="FFFFFF"/>
                              <w:w w:val="110"/>
                              <w:sz w:val="52"/>
                            </w:rPr>
                            <w:t>Employee Benefits Solutions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2050" type="#_x0000_t202" style="width:337.7pt;height:77.25pt;margin-top:36.15pt;margin-left:136.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filled="f" stroked="f">
              <v:textbox inset="0,0,0,0">
                <w:txbxContent>
                  <w:p w:rsidR="00F72C3C" w:rsidRPr="00F72C3C" w:rsidP="0042423D">
                    <w:pPr>
                      <w:spacing w:line="524" w:lineRule="exact"/>
                      <w:jc w:val="center"/>
                      <w:rPr>
                        <w:rFonts w:eastAsia="Calibri Light" w:cs="Calibri Light"/>
                        <w:b/>
                        <w:sz w:val="52"/>
                        <w:szCs w:val="50"/>
                      </w:rPr>
                    </w:pPr>
                    <w:r w:rsidRPr="00F72C3C">
                      <w:rPr>
                        <w:b/>
                        <w:color w:val="FFFFFF"/>
                        <w:w w:val="110"/>
                        <w:sz w:val="52"/>
                      </w:rPr>
                      <w:t>EXCEEDING EXPECTATIONS:</w:t>
                    </w:r>
                  </w:p>
                  <w:p w:rsidR="00F72C3C" w:rsidP="0042423D">
                    <w:pPr>
                      <w:spacing w:line="605" w:lineRule="exact"/>
                      <w:jc w:val="center"/>
                      <w:rPr>
                        <w:rFonts w:ascii="Calibri Light" w:eastAsia="Calibri Light" w:hAnsi="Calibri Light" w:cs="Calibri Light"/>
                        <w:sz w:val="50"/>
                        <w:szCs w:val="50"/>
                      </w:rPr>
                    </w:pPr>
                    <w:r w:rsidRPr="00F72C3C">
                      <w:rPr>
                        <w:rFonts w:ascii="Calibri Light"/>
                        <w:color w:val="FFFFFF"/>
                        <w:w w:val="110"/>
                        <w:sz w:val="52"/>
                      </w:rPr>
                      <w:t>Employee Benefits Solutions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5A12" w14:textId="77777777" w:rsidR="00E65443" w:rsidRDefault="00E654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B4F9" w14:textId="77777777" w:rsidR="004C08AE" w:rsidRPr="004C08AE" w:rsidRDefault="004C08AE" w:rsidP="004C0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3C"/>
    <w:rsid w:val="00021D72"/>
    <w:rsid w:val="00026F6F"/>
    <w:rsid w:val="0004013C"/>
    <w:rsid w:val="000C395F"/>
    <w:rsid w:val="00134927"/>
    <w:rsid w:val="00185DCD"/>
    <w:rsid w:val="001C340B"/>
    <w:rsid w:val="0026173E"/>
    <w:rsid w:val="00276E40"/>
    <w:rsid w:val="003F29B9"/>
    <w:rsid w:val="0042423D"/>
    <w:rsid w:val="00446352"/>
    <w:rsid w:val="004C08AE"/>
    <w:rsid w:val="004C2A7B"/>
    <w:rsid w:val="005F7777"/>
    <w:rsid w:val="00604B77"/>
    <w:rsid w:val="006265A5"/>
    <w:rsid w:val="00684207"/>
    <w:rsid w:val="00760DE2"/>
    <w:rsid w:val="0079556A"/>
    <w:rsid w:val="00854CFA"/>
    <w:rsid w:val="008659E9"/>
    <w:rsid w:val="0092404F"/>
    <w:rsid w:val="00992124"/>
    <w:rsid w:val="00AA0000"/>
    <w:rsid w:val="00B70ABF"/>
    <w:rsid w:val="00C46E9E"/>
    <w:rsid w:val="00C62146"/>
    <w:rsid w:val="00C92BC5"/>
    <w:rsid w:val="00CB39E8"/>
    <w:rsid w:val="00DF0C6B"/>
    <w:rsid w:val="00E20962"/>
    <w:rsid w:val="00E65443"/>
    <w:rsid w:val="00F72C3C"/>
    <w:rsid w:val="00FC4E65"/>
    <w:rsid w:val="00FD06E7"/>
    <w:rsid w:val="00FD1B84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E5F2"/>
  <w15:chartTrackingRefBased/>
  <w15:docId w15:val="{ADF2FE54-9A42-44D4-93AC-FD356C2B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C3C"/>
  </w:style>
  <w:style w:type="paragraph" w:styleId="Footer">
    <w:name w:val="footer"/>
    <w:basedOn w:val="Normal"/>
    <w:link w:val="FooterChar"/>
    <w:uiPriority w:val="99"/>
    <w:unhideWhenUsed/>
    <w:rsid w:val="00F72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C3C"/>
  </w:style>
  <w:style w:type="paragraph" w:styleId="BalloonText">
    <w:name w:val="Balloon Text"/>
    <w:basedOn w:val="Normal"/>
    <w:link w:val="BalloonTextChar"/>
    <w:uiPriority w:val="99"/>
    <w:semiHidden/>
    <w:unhideWhenUsed/>
    <w:rsid w:val="00AA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C08AE"/>
    <w:pPr>
      <w:widowControl w:val="0"/>
      <w:spacing w:after="0" w:line="240" w:lineRule="auto"/>
      <w:ind w:left="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C08AE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C4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244204969259389"/>
          <c:y val="0.14918437411390059"/>
          <c:w val="0.49684098787992792"/>
          <c:h val="0.58068462494819717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2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F4B08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A66-41DF-AAEF-F52731A08FA5}"/>
              </c:ext>
            </c:extLst>
          </c:dPt>
          <c:dPt>
            <c:idx val="1"/>
            <c:bubble3D val="0"/>
            <c:spPr>
              <a:solidFill>
                <a:srgbClr val="F4A36C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3A66-41DF-AAEF-F52731A08FA5}"/>
              </c:ext>
            </c:extLst>
          </c:dPt>
          <c:dPt>
            <c:idx val="2"/>
            <c:bubble3D val="0"/>
            <c:spPr>
              <a:solidFill>
                <a:srgbClr val="F39555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A66-41DF-AAEF-F52731A08FA5}"/>
              </c:ext>
            </c:extLst>
          </c:dPt>
          <c:dPt>
            <c:idx val="3"/>
            <c:bubble3D val="0"/>
            <c:spPr>
              <a:solidFill>
                <a:srgbClr val="F3873D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3A66-41DF-AAEF-F52731A08FA5}"/>
              </c:ext>
            </c:extLst>
          </c:dPt>
          <c:dPt>
            <c:idx val="4"/>
            <c:bubble3D val="0"/>
            <c:spPr>
              <a:solidFill>
                <a:srgbClr val="F27A2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A66-41DF-AAEF-F52731A08FA5}"/>
              </c:ext>
            </c:extLst>
          </c:dPt>
          <c:dPt>
            <c:idx val="5"/>
            <c:bubble3D val="0"/>
            <c:spPr>
              <a:solidFill>
                <a:srgbClr val="F3721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3A66-41DF-AAEF-F52731A08FA5}"/>
              </c:ext>
            </c:extLst>
          </c:dPt>
          <c:dPt>
            <c:idx val="6"/>
            <c:bubble3D val="0"/>
            <c:spPr>
              <a:solidFill>
                <a:srgbClr val="EF7F7F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A66-41DF-AAEF-F52731A08FA5}"/>
              </c:ext>
            </c:extLst>
          </c:dPt>
          <c:dPt>
            <c:idx val="7"/>
            <c:bubble3D val="0"/>
            <c:spPr>
              <a:solidFill>
                <a:srgbClr val="EE686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3A66-41DF-AAEF-F52731A08FA5}"/>
              </c:ext>
            </c:extLst>
          </c:dPt>
          <c:dPt>
            <c:idx val="8"/>
            <c:bubble3D val="0"/>
            <c:spPr>
              <a:solidFill>
                <a:srgbClr val="EE525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3A66-41DF-AAEF-F52731A08FA5}"/>
              </c:ext>
            </c:extLst>
          </c:dPt>
          <c:dPt>
            <c:idx val="9"/>
            <c:bubble3D val="0"/>
            <c:spPr>
              <a:solidFill>
                <a:srgbClr val="ED3B3B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3A66-41DF-AAEF-F52731A08FA5}"/>
              </c:ext>
            </c:extLst>
          </c:dPt>
          <c:dPt>
            <c:idx val="10"/>
            <c:bubble3D val="0"/>
            <c:spPr>
              <a:solidFill>
                <a:srgbClr val="EE222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3A66-41DF-AAEF-F52731A08FA5}"/>
              </c:ext>
            </c:extLst>
          </c:dPt>
          <c:dPt>
            <c:idx val="11"/>
            <c:bubble3D val="0"/>
            <c:spPr>
              <a:solidFill>
                <a:srgbClr val="805A8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3A66-41DF-AAEF-F52731A08FA5}"/>
              </c:ext>
            </c:extLst>
          </c:dPt>
          <c:dPt>
            <c:idx val="12"/>
            <c:bubble3D val="0"/>
            <c:spPr>
              <a:solidFill>
                <a:srgbClr val="7E4D8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3A66-41DF-AAEF-F52731A08FA5}"/>
              </c:ext>
            </c:extLst>
          </c:dPt>
          <c:dPt>
            <c:idx val="13"/>
            <c:bubble3D val="0"/>
            <c:spPr>
              <a:solidFill>
                <a:srgbClr val="7E408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3A66-41DF-AAEF-F52731A08FA5}"/>
              </c:ext>
            </c:extLst>
          </c:dPt>
          <c:dPt>
            <c:idx val="14"/>
            <c:bubble3D val="0"/>
            <c:spPr>
              <a:solidFill>
                <a:srgbClr val="7F338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3A66-41DF-AAEF-F52731A08FA5}"/>
              </c:ext>
            </c:extLst>
          </c:dPt>
          <c:dPt>
            <c:idx val="15"/>
            <c:bubble3D val="0"/>
            <c:spPr>
              <a:solidFill>
                <a:srgbClr val="91CBF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4-3A66-41DF-AAEF-F52731A08FA5}"/>
              </c:ext>
            </c:extLst>
          </c:dPt>
          <c:dPt>
            <c:idx val="16"/>
            <c:bubble3D val="0"/>
            <c:spPr>
              <a:solidFill>
                <a:srgbClr val="79C2F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3A66-41DF-AAEF-F52731A08FA5}"/>
              </c:ext>
            </c:extLst>
          </c:dPt>
          <c:dPt>
            <c:idx val="17"/>
            <c:bubble3D val="0"/>
            <c:spPr>
              <a:solidFill>
                <a:srgbClr val="60BBEF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6-3A66-41DF-AAEF-F52731A08FA5}"/>
              </c:ext>
            </c:extLst>
          </c:dPt>
          <c:dPt>
            <c:idx val="18"/>
            <c:bubble3D val="0"/>
            <c:spPr>
              <a:solidFill>
                <a:srgbClr val="49AEF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3A66-41DF-AAEF-F52731A08FA5}"/>
              </c:ext>
            </c:extLst>
          </c:dPt>
          <c:dPt>
            <c:idx val="19"/>
            <c:bubble3D val="0"/>
            <c:spPr>
              <a:solidFill>
                <a:srgbClr val="33A5F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8-3A66-41DF-AAEF-F52731A08FA5}"/>
              </c:ext>
            </c:extLst>
          </c:dPt>
          <c:dPt>
            <c:idx val="20"/>
            <c:bubble3D val="0"/>
            <c:spPr>
              <a:solidFill>
                <a:srgbClr val="2296F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3A66-41DF-AAEF-F52731A08FA5}"/>
              </c:ext>
            </c:extLst>
          </c:dPt>
          <c:dPt>
            <c:idx val="21"/>
            <c:bubble3D val="0"/>
            <c:spPr>
              <a:solidFill>
                <a:srgbClr val="91BE7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A66-41DF-AAEF-F52731A08FA5}"/>
              </c:ext>
            </c:extLst>
          </c:dPt>
          <c:dPt>
            <c:idx val="22"/>
            <c:bubble3D val="0"/>
            <c:spPr>
              <a:solidFill>
                <a:srgbClr val="79BE5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3A66-41DF-AAEF-F52731A08FA5}"/>
              </c:ext>
            </c:extLst>
          </c:dPt>
          <c:dPt>
            <c:idx val="23"/>
            <c:bubble3D val="0"/>
            <c:spPr>
              <a:solidFill>
                <a:srgbClr val="6DBE4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A66-41DF-AAEF-F52731A08FA5}"/>
              </c:ext>
            </c:extLst>
          </c:dPt>
          <c:dPt>
            <c:idx val="24"/>
            <c:bubble3D val="0"/>
            <c:spPr>
              <a:solidFill>
                <a:srgbClr val="5DB436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3A66-41DF-AAEF-F52731A08FA5}"/>
              </c:ext>
            </c:extLst>
          </c:dPt>
          <c:cat>
            <c:strRef>
              <c:f>Sheet1!$A$2:$A$26</c:f>
              <c:strCache>
                <c:ptCount val="25"/>
                <c:pt idx="0">
                  <c:v>ACA &amp; DOL Compliance</c:v>
                </c:pt>
                <c:pt idx="1">
                  <c:v>6055/6056 Reporting</c:v>
                </c:pt>
                <c:pt idx="2">
                  <c:v>1094/1095 Filing</c:v>
                </c:pt>
                <c:pt idx="3">
                  <c:v>HR Assistance</c:v>
                </c:pt>
                <c:pt idx="4">
                  <c:v>Employee Benefits Statements</c:v>
                </c:pt>
                <c:pt idx="5">
                  <c:v>Employee Handbook</c:v>
                </c:pt>
                <c:pt idx="6">
                  <c:v>Vacation Tracking</c:v>
                </c:pt>
                <c:pt idx="7">
                  <c:v>Online Enrollment</c:v>
                </c:pt>
                <c:pt idx="8">
                  <c:v>Onboarding/Offboarding Assistance Plan</c:v>
                </c:pt>
                <c:pt idx="9">
                  <c:v>Design Decision Support</c:v>
                </c:pt>
                <c:pt idx="10">
                  <c:v>Employee Portal/HR Intranet</c:v>
                </c:pt>
                <c:pt idx="11">
                  <c:v>Health &amp; Wellness Information</c:v>
                </c:pt>
                <c:pt idx="12">
                  <c:v>Healthy Lifestyles/Fitness Programs</c:v>
                </c:pt>
                <c:pt idx="13">
                  <c:v>Employee Newsletters &amp; Videos</c:v>
                </c:pt>
                <c:pt idx="14">
                  <c:v>Employee Communications</c:v>
                </c:pt>
                <c:pt idx="15">
                  <c:v>Quote Plans</c:v>
                </c:pt>
                <c:pt idx="16">
                  <c:v>Claims &amp; Billing Assistance</c:v>
                </c:pt>
                <c:pt idx="17">
                  <c:v>Negotiate Renewal</c:v>
                </c:pt>
                <c:pt idx="18">
                  <c:v>Plan Comparison</c:v>
                </c:pt>
                <c:pt idx="19">
                  <c:v>Coverage &amp; Policy Expertise</c:v>
                </c:pt>
                <c:pt idx="20">
                  <c:v>Application Submission</c:v>
                </c:pt>
                <c:pt idx="21">
                  <c:v>Plan Design &amp; Selection Support</c:v>
                </c:pt>
                <c:pt idx="22">
                  <c:v>Medical &amp; Prescription Analytics</c:v>
                </c:pt>
                <c:pt idx="23">
                  <c:v>Plan Disruption Analysis</c:v>
                </c:pt>
                <c:pt idx="24">
                  <c:v>Employee Retention Strategies</c:v>
                </c:pt>
              </c:strCache>
            </c:str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66-41DF-AAEF-F52731A08F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0"/>
      </c:doughnutChart>
      <c:spPr>
        <a:noFill/>
        <a:ln>
          <a:noFill/>
        </a:ln>
        <a:effectLst/>
      </c:spPr>
    </c:plotArea>
    <c:legend>
      <c:legendPos val="l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8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9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5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6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7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8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9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1.1004126547455296E-2"/>
          <c:y val="2.2785814563877189E-2"/>
          <c:w val="0.32912952593443007"/>
          <c:h val="0.9554855088145694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Jillian</dc:creator>
  <cp:lastModifiedBy>Amy Privratsky</cp:lastModifiedBy>
  <cp:revision>2</cp:revision>
  <dcterms:created xsi:type="dcterms:W3CDTF">2020-10-28T04:54:00Z</dcterms:created>
  <dcterms:modified xsi:type="dcterms:W3CDTF">2020-10-28T04:54:00Z</dcterms:modified>
</cp:coreProperties>
</file>